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36EF9" w14:textId="77777777" w:rsidR="00AC04CF" w:rsidRPr="00AC04CF" w:rsidRDefault="00AC04CF">
      <w:pPr>
        <w:rPr>
          <w:lang w:val="en-US"/>
        </w:rPr>
      </w:pPr>
    </w:p>
    <w:p w14:paraId="3504FB5B" w14:textId="77777777" w:rsidR="00AC04CF" w:rsidRPr="00AC04CF" w:rsidRDefault="00AC04CF">
      <w:pPr>
        <w:rPr>
          <w:lang w:val="en-US"/>
        </w:rPr>
      </w:pPr>
    </w:p>
    <w:p w14:paraId="1B2BB50B" w14:textId="77777777" w:rsidR="00AC04CF" w:rsidRPr="00AC04CF" w:rsidRDefault="00AC04CF">
      <w:pPr>
        <w:rPr>
          <w:lang w:val="en-US"/>
        </w:rPr>
      </w:pPr>
    </w:p>
    <w:tbl>
      <w:tblPr>
        <w:tblW w:w="5000" w:type="pct"/>
        <w:tblLayout w:type="fixed"/>
        <w:tblCellMar>
          <w:left w:w="0" w:type="dxa"/>
          <w:right w:w="0" w:type="dxa"/>
        </w:tblCellMar>
        <w:tblLook w:val="0000" w:firstRow="0" w:lastRow="0" w:firstColumn="0" w:lastColumn="0" w:noHBand="0" w:noVBand="0"/>
      </w:tblPr>
      <w:tblGrid>
        <w:gridCol w:w="9915"/>
      </w:tblGrid>
      <w:tr w:rsidR="00EF65C7" w:rsidRPr="0009239B" w14:paraId="649B8125" w14:textId="77777777" w:rsidTr="4CAE772A">
        <w:trPr>
          <w:cantSplit/>
          <w:trHeight w:val="2743"/>
        </w:trPr>
        <w:tc>
          <w:tcPr>
            <w:tcW w:w="9915" w:type="dxa"/>
            <w:shd w:val="clear" w:color="auto" w:fill="auto"/>
          </w:tcPr>
          <w:p w14:paraId="390EB643" w14:textId="31F3CF8E" w:rsidR="00EF65C7" w:rsidRPr="0009239B" w:rsidRDefault="0009239B" w:rsidP="000C0D37">
            <w:pPr>
              <w:pStyle w:val="DNVGL-Cover-ProjectName"/>
              <w:rPr>
                <w:lang w:val="en-US"/>
              </w:rPr>
            </w:pPr>
            <w:r w:rsidRPr="0009239B">
              <w:rPr>
                <w:lang w:val="en-US"/>
              </w:rPr>
              <w:t xml:space="preserve">Program </w:t>
            </w:r>
            <w:r w:rsidR="00A36228">
              <w:rPr>
                <w:lang w:val="en-US"/>
              </w:rPr>
              <w:t>REPORT</w:t>
            </w:r>
          </w:p>
          <w:p w14:paraId="0472FF56" w14:textId="04F0520C" w:rsidR="00EF65C7" w:rsidRPr="0009239B" w:rsidRDefault="00A36228" w:rsidP="000C0D37">
            <w:pPr>
              <w:pStyle w:val="DNVGL-Cover-ReportTitle"/>
              <w:rPr>
                <w:lang w:val="en-US"/>
              </w:rPr>
            </w:pPr>
            <w:r w:rsidRPr="00A36228">
              <w:rPr>
                <w:lang w:val="en-US"/>
              </w:rPr>
              <w:t xml:space="preserve">New Jersey Natural Gas Quick Home Energy Checkup (QHEC) Program </w:t>
            </w:r>
            <w:r w:rsidR="00AE6F14">
              <w:rPr>
                <w:lang w:val="en-US"/>
              </w:rPr>
              <w:t>Year</w:t>
            </w:r>
            <w:r w:rsidR="002D279C">
              <w:rPr>
                <w:lang w:val="en-US"/>
              </w:rPr>
              <w:t>-</w:t>
            </w:r>
            <w:r w:rsidR="00AE6F14">
              <w:rPr>
                <w:lang w:val="en-US"/>
              </w:rPr>
              <w:t>1</w:t>
            </w:r>
            <w:r w:rsidR="002D279C">
              <w:rPr>
                <w:lang w:val="en-US"/>
              </w:rPr>
              <w:t xml:space="preserve"> </w:t>
            </w:r>
            <w:r w:rsidRPr="00A36228">
              <w:rPr>
                <w:lang w:val="en-US"/>
              </w:rPr>
              <w:t>Evaluation</w:t>
            </w:r>
          </w:p>
          <w:p w14:paraId="57C1CFF3" w14:textId="77777777" w:rsidR="00055086" w:rsidRDefault="00055086" w:rsidP="00055086">
            <w:pPr>
              <w:pStyle w:val="DNVGL-Details"/>
              <w:rPr>
                <w:b/>
                <w:bCs/>
                <w:lang w:val="en-US"/>
              </w:rPr>
            </w:pPr>
          </w:p>
          <w:p w14:paraId="3A4E38A0" w14:textId="77777777" w:rsidR="00055086" w:rsidRDefault="00055086" w:rsidP="00055086">
            <w:pPr>
              <w:pStyle w:val="DNVGL-Details"/>
              <w:rPr>
                <w:b/>
                <w:bCs/>
                <w:lang w:val="en-US"/>
              </w:rPr>
            </w:pPr>
          </w:p>
          <w:p w14:paraId="42C3E43F" w14:textId="35E6BB5F" w:rsidR="00055086" w:rsidRDefault="00055086" w:rsidP="00055086">
            <w:pPr>
              <w:pStyle w:val="DNVGL-Details"/>
              <w:rPr>
                <w:lang w:val="en-US"/>
              </w:rPr>
            </w:pPr>
            <w:r>
              <w:rPr>
                <w:b/>
                <w:bCs/>
                <w:lang w:val="en-US"/>
              </w:rPr>
              <w:t>Date:</w:t>
            </w:r>
            <w:r>
              <w:rPr>
                <w:lang w:val="en-US"/>
              </w:rPr>
              <w:t xml:space="preserve"> </w:t>
            </w:r>
            <w:sdt>
              <w:sdtPr>
                <w:rPr>
                  <w:lang w:val="en-US"/>
                </w:rPr>
                <w:tag w:val="DgDocDate01"/>
                <w:id w:val="-677960597"/>
                <w:placeholder>
                  <w:docPart w:val="24293EC792424DC4862F270E11B105AC"/>
                </w:placeholder>
                <w:dataBinding w:xpath="//Tag[@name='DgDocDate01']" w:storeItemID="{B4FDDEBE-828A-4906-A149-AD8BD8A08013}"/>
                <w:text w:multiLine="1"/>
              </w:sdtPr>
              <w:sdtEndPr/>
              <w:sdtContent>
                <w:r w:rsidR="001D177F">
                  <w:rPr>
                    <w:lang w:val="en-US"/>
                  </w:rPr>
                  <w:t>January 16, 2023</w:t>
                </w:r>
              </w:sdtContent>
            </w:sdt>
          </w:p>
          <w:p w14:paraId="4ABA354C" w14:textId="6A5C2133" w:rsidR="00055086" w:rsidRPr="0009239B" w:rsidRDefault="00055086" w:rsidP="000C0D37">
            <w:pPr>
              <w:pStyle w:val="DNVGL-Cover-Company"/>
              <w:rPr>
                <w:lang w:val="en-US"/>
              </w:rPr>
            </w:pPr>
          </w:p>
        </w:tc>
      </w:tr>
      <w:tr w:rsidR="00EF65C7" w:rsidRPr="0009239B" w14:paraId="11A518DF" w14:textId="77777777" w:rsidTr="4CAE772A">
        <w:trPr>
          <w:cantSplit/>
        </w:trPr>
        <w:tc>
          <w:tcPr>
            <w:tcW w:w="9915" w:type="dxa"/>
            <w:shd w:val="clear" w:color="auto" w:fill="auto"/>
            <w:vAlign w:val="center"/>
          </w:tcPr>
          <w:p w14:paraId="3CB64ECB" w14:textId="77777777" w:rsidR="00EF65C7" w:rsidRPr="0009239B" w:rsidRDefault="00EF65C7" w:rsidP="000C0D37">
            <w:pPr>
              <w:pStyle w:val="DNVGL-Details"/>
              <w:rPr>
                <w:b/>
                <w:bCs/>
                <w:lang w:val="en-US"/>
              </w:rPr>
            </w:pPr>
          </w:p>
          <w:p w14:paraId="5B84D325" w14:textId="77777777" w:rsidR="00EF65C7" w:rsidRPr="0009239B" w:rsidRDefault="00EF65C7" w:rsidP="00D241AB">
            <w:pPr>
              <w:pStyle w:val="DNVGL-Details"/>
              <w:rPr>
                <w:lang w:val="en-US"/>
              </w:rPr>
            </w:pPr>
          </w:p>
        </w:tc>
      </w:tr>
    </w:tbl>
    <w:p w14:paraId="1B618376" w14:textId="77777777" w:rsidR="004F0690" w:rsidRDefault="004F0690">
      <w:pPr>
        <w:spacing w:after="200" w:line="276" w:lineRule="auto"/>
        <w:rPr>
          <w:b/>
          <w:bCs/>
        </w:rPr>
      </w:pPr>
      <w:r>
        <w:rPr>
          <w:b/>
          <w:bCs/>
        </w:rPr>
        <w:br w:type="page"/>
      </w:r>
    </w:p>
    <w:p w14:paraId="1F0685D7" w14:textId="77777777" w:rsidR="00B51C4E" w:rsidRDefault="00B51C4E" w:rsidP="00EF1FC3">
      <w:pPr>
        <w:pStyle w:val="Heading1NoNumber"/>
        <w:spacing w:after="120"/>
      </w:pPr>
      <w:bookmarkStart w:id="0" w:name="_Toc120527440"/>
      <w:bookmarkStart w:id="1" w:name="_Toc145926792"/>
      <w:r>
        <w:lastRenderedPageBreak/>
        <w:t>Table of Contents</w:t>
      </w:r>
      <w:bookmarkEnd w:id="1"/>
    </w:p>
    <w:p w14:paraId="1F165F5F" w14:textId="64AB320F" w:rsidR="009D523A" w:rsidRDefault="00B74A39">
      <w:pPr>
        <w:pStyle w:val="TOC1"/>
        <w:rPr>
          <w:rFonts w:asciiTheme="minorHAnsi" w:eastAsiaTheme="minorEastAsia" w:hAnsiTheme="minorHAnsi" w:cstheme="minorBidi"/>
          <w:caps w:val="0"/>
          <w:sz w:val="22"/>
          <w:szCs w:val="22"/>
          <w:lang w:val="en-US" w:eastAsia="en-US"/>
        </w:rPr>
      </w:pPr>
      <w:r>
        <w:fldChar w:fldCharType="begin"/>
      </w:r>
      <w:r>
        <w:instrText xml:space="preserve"> TOC \o "1-3" \h \z \u \t "Heading 6,1" </w:instrText>
      </w:r>
      <w:r>
        <w:fldChar w:fldCharType="separate"/>
      </w:r>
      <w:hyperlink w:anchor="_Toc145926792" w:history="1">
        <w:r w:rsidR="009D523A" w:rsidRPr="00F21EBD">
          <w:rPr>
            <w:rStyle w:val="Hyperlink"/>
          </w:rPr>
          <w:t>Table of Contents</w:t>
        </w:r>
        <w:r w:rsidR="009D523A">
          <w:rPr>
            <w:webHidden/>
          </w:rPr>
          <w:tab/>
        </w:r>
        <w:r w:rsidR="009D523A">
          <w:rPr>
            <w:webHidden/>
          </w:rPr>
          <w:fldChar w:fldCharType="begin"/>
        </w:r>
        <w:r w:rsidR="009D523A">
          <w:rPr>
            <w:webHidden/>
          </w:rPr>
          <w:instrText xml:space="preserve"> PAGEREF _Toc145926792 \h </w:instrText>
        </w:r>
        <w:r w:rsidR="009D523A">
          <w:rPr>
            <w:webHidden/>
          </w:rPr>
        </w:r>
        <w:r w:rsidR="009D523A">
          <w:rPr>
            <w:webHidden/>
          </w:rPr>
          <w:fldChar w:fldCharType="separate"/>
        </w:r>
        <w:r w:rsidR="009D523A">
          <w:rPr>
            <w:webHidden/>
          </w:rPr>
          <w:t>ii</w:t>
        </w:r>
        <w:r w:rsidR="009D523A">
          <w:rPr>
            <w:webHidden/>
          </w:rPr>
          <w:fldChar w:fldCharType="end"/>
        </w:r>
      </w:hyperlink>
    </w:p>
    <w:p w14:paraId="38558246" w14:textId="350CA917" w:rsidR="009D523A" w:rsidRDefault="009D523A">
      <w:pPr>
        <w:pStyle w:val="TOC1"/>
        <w:rPr>
          <w:rFonts w:asciiTheme="minorHAnsi" w:eastAsiaTheme="minorEastAsia" w:hAnsiTheme="minorHAnsi" w:cstheme="minorBidi"/>
          <w:caps w:val="0"/>
          <w:sz w:val="22"/>
          <w:szCs w:val="22"/>
          <w:lang w:val="en-US" w:eastAsia="en-US"/>
        </w:rPr>
      </w:pPr>
      <w:hyperlink w:anchor="_Toc145926793" w:history="1">
        <w:r w:rsidRPr="00F21EBD">
          <w:rPr>
            <w:rStyle w:val="Hyperlink"/>
          </w:rPr>
          <w:t>Abstract</w:t>
        </w:r>
        <w:r>
          <w:rPr>
            <w:webHidden/>
          </w:rPr>
          <w:tab/>
        </w:r>
        <w:r>
          <w:rPr>
            <w:webHidden/>
          </w:rPr>
          <w:fldChar w:fldCharType="begin"/>
        </w:r>
        <w:r>
          <w:rPr>
            <w:webHidden/>
          </w:rPr>
          <w:instrText xml:space="preserve"> PAGEREF _Toc145926793 \h </w:instrText>
        </w:r>
        <w:r>
          <w:rPr>
            <w:webHidden/>
          </w:rPr>
        </w:r>
        <w:r>
          <w:rPr>
            <w:webHidden/>
          </w:rPr>
          <w:fldChar w:fldCharType="separate"/>
        </w:r>
        <w:r>
          <w:rPr>
            <w:webHidden/>
          </w:rPr>
          <w:t>iii</w:t>
        </w:r>
        <w:r>
          <w:rPr>
            <w:webHidden/>
          </w:rPr>
          <w:fldChar w:fldCharType="end"/>
        </w:r>
      </w:hyperlink>
    </w:p>
    <w:p w14:paraId="43738B33" w14:textId="495A3570" w:rsidR="009D523A" w:rsidRDefault="009D523A">
      <w:pPr>
        <w:pStyle w:val="TOC1"/>
        <w:rPr>
          <w:rFonts w:asciiTheme="minorHAnsi" w:eastAsiaTheme="minorEastAsia" w:hAnsiTheme="minorHAnsi" w:cstheme="minorBidi"/>
          <w:caps w:val="0"/>
          <w:sz w:val="22"/>
          <w:szCs w:val="22"/>
          <w:lang w:val="en-US" w:eastAsia="en-US"/>
        </w:rPr>
      </w:pPr>
      <w:hyperlink w:anchor="_Toc145926794" w:history="1">
        <w:r w:rsidRPr="00F21EBD">
          <w:rPr>
            <w:rStyle w:val="Hyperlink"/>
          </w:rPr>
          <w:t>Executive Summary</w:t>
        </w:r>
        <w:r>
          <w:rPr>
            <w:webHidden/>
          </w:rPr>
          <w:tab/>
        </w:r>
        <w:r>
          <w:rPr>
            <w:webHidden/>
          </w:rPr>
          <w:fldChar w:fldCharType="begin"/>
        </w:r>
        <w:r>
          <w:rPr>
            <w:webHidden/>
          </w:rPr>
          <w:instrText xml:space="preserve"> PAGEREF _Toc145926794 \h </w:instrText>
        </w:r>
        <w:r>
          <w:rPr>
            <w:webHidden/>
          </w:rPr>
        </w:r>
        <w:r>
          <w:rPr>
            <w:webHidden/>
          </w:rPr>
          <w:fldChar w:fldCharType="separate"/>
        </w:r>
        <w:r>
          <w:rPr>
            <w:webHidden/>
          </w:rPr>
          <w:t>v</w:t>
        </w:r>
        <w:r>
          <w:rPr>
            <w:webHidden/>
          </w:rPr>
          <w:fldChar w:fldCharType="end"/>
        </w:r>
      </w:hyperlink>
    </w:p>
    <w:p w14:paraId="42B00037" w14:textId="60B8D145" w:rsidR="009D523A" w:rsidRDefault="009D523A">
      <w:pPr>
        <w:pStyle w:val="TOC1"/>
        <w:rPr>
          <w:rFonts w:asciiTheme="minorHAnsi" w:eastAsiaTheme="minorEastAsia" w:hAnsiTheme="minorHAnsi" w:cstheme="minorBidi"/>
          <w:caps w:val="0"/>
          <w:sz w:val="22"/>
          <w:szCs w:val="22"/>
          <w:lang w:val="en-US" w:eastAsia="en-US"/>
        </w:rPr>
      </w:pPr>
      <w:hyperlink w:anchor="_Toc145926795" w:history="1">
        <w:r w:rsidRPr="00F21EBD">
          <w:rPr>
            <w:rStyle w:val="Hyperlink"/>
          </w:rPr>
          <w:t>1</w:t>
        </w:r>
        <w:r>
          <w:rPr>
            <w:rFonts w:asciiTheme="minorHAnsi" w:eastAsiaTheme="minorEastAsia" w:hAnsiTheme="minorHAnsi" w:cstheme="minorBidi"/>
            <w:caps w:val="0"/>
            <w:sz w:val="22"/>
            <w:szCs w:val="22"/>
            <w:lang w:val="en-US" w:eastAsia="en-US"/>
          </w:rPr>
          <w:tab/>
        </w:r>
        <w:r w:rsidRPr="00F21EBD">
          <w:rPr>
            <w:rStyle w:val="Hyperlink"/>
          </w:rPr>
          <w:t>Introduction</w:t>
        </w:r>
        <w:r>
          <w:rPr>
            <w:webHidden/>
          </w:rPr>
          <w:tab/>
        </w:r>
        <w:r>
          <w:rPr>
            <w:webHidden/>
          </w:rPr>
          <w:fldChar w:fldCharType="begin"/>
        </w:r>
        <w:r>
          <w:rPr>
            <w:webHidden/>
          </w:rPr>
          <w:instrText xml:space="preserve"> PAGEREF _Toc145926795 \h </w:instrText>
        </w:r>
        <w:r>
          <w:rPr>
            <w:webHidden/>
          </w:rPr>
        </w:r>
        <w:r>
          <w:rPr>
            <w:webHidden/>
          </w:rPr>
          <w:fldChar w:fldCharType="separate"/>
        </w:r>
        <w:r>
          <w:rPr>
            <w:webHidden/>
          </w:rPr>
          <w:t>1</w:t>
        </w:r>
        <w:r>
          <w:rPr>
            <w:webHidden/>
          </w:rPr>
          <w:fldChar w:fldCharType="end"/>
        </w:r>
      </w:hyperlink>
    </w:p>
    <w:p w14:paraId="75050BE7" w14:textId="0BDC8906" w:rsidR="009D523A" w:rsidRDefault="009D523A">
      <w:pPr>
        <w:pStyle w:val="TOC2"/>
        <w:rPr>
          <w:rFonts w:asciiTheme="minorHAnsi" w:eastAsiaTheme="minorEastAsia" w:hAnsiTheme="minorHAnsi" w:cstheme="minorBidi"/>
          <w:sz w:val="22"/>
          <w:szCs w:val="22"/>
          <w:lang w:val="en-US" w:eastAsia="en-US"/>
        </w:rPr>
      </w:pPr>
      <w:hyperlink w:anchor="_Toc145926796" w:history="1">
        <w:r w:rsidRPr="00F21EBD">
          <w:rPr>
            <w:rStyle w:val="Hyperlink"/>
            <w:bCs/>
            <w:lang w:val="en-US"/>
          </w:rPr>
          <w:t>1.1</w:t>
        </w:r>
        <w:r>
          <w:rPr>
            <w:rFonts w:asciiTheme="minorHAnsi" w:eastAsiaTheme="minorEastAsia" w:hAnsiTheme="minorHAnsi" w:cstheme="minorBidi"/>
            <w:sz w:val="22"/>
            <w:szCs w:val="22"/>
            <w:lang w:val="en-US" w:eastAsia="en-US"/>
          </w:rPr>
          <w:tab/>
        </w:r>
        <w:r w:rsidRPr="00F21EBD">
          <w:rPr>
            <w:rStyle w:val="Hyperlink"/>
          </w:rPr>
          <w:t>Background</w:t>
        </w:r>
        <w:r>
          <w:rPr>
            <w:webHidden/>
          </w:rPr>
          <w:tab/>
        </w:r>
        <w:r>
          <w:rPr>
            <w:webHidden/>
          </w:rPr>
          <w:fldChar w:fldCharType="begin"/>
        </w:r>
        <w:r>
          <w:rPr>
            <w:webHidden/>
          </w:rPr>
          <w:instrText xml:space="preserve"> PAGEREF _Toc145926796 \h </w:instrText>
        </w:r>
        <w:r>
          <w:rPr>
            <w:webHidden/>
          </w:rPr>
        </w:r>
        <w:r>
          <w:rPr>
            <w:webHidden/>
          </w:rPr>
          <w:fldChar w:fldCharType="separate"/>
        </w:r>
        <w:r>
          <w:rPr>
            <w:webHidden/>
          </w:rPr>
          <w:t>1</w:t>
        </w:r>
        <w:r>
          <w:rPr>
            <w:webHidden/>
          </w:rPr>
          <w:fldChar w:fldCharType="end"/>
        </w:r>
      </w:hyperlink>
    </w:p>
    <w:p w14:paraId="5DA69986" w14:textId="77D41EA6" w:rsidR="009D523A" w:rsidRDefault="009D523A">
      <w:pPr>
        <w:pStyle w:val="TOC2"/>
        <w:rPr>
          <w:rFonts w:asciiTheme="minorHAnsi" w:eastAsiaTheme="minorEastAsia" w:hAnsiTheme="minorHAnsi" w:cstheme="minorBidi"/>
          <w:sz w:val="22"/>
          <w:szCs w:val="22"/>
          <w:lang w:val="en-US" w:eastAsia="en-US"/>
        </w:rPr>
      </w:pPr>
      <w:hyperlink w:anchor="_Toc145926797" w:history="1">
        <w:r w:rsidRPr="00F21EBD">
          <w:rPr>
            <w:rStyle w:val="Hyperlink"/>
            <w:bCs/>
          </w:rPr>
          <w:t>1.2</w:t>
        </w:r>
        <w:r>
          <w:rPr>
            <w:rFonts w:asciiTheme="minorHAnsi" w:eastAsiaTheme="minorEastAsia" w:hAnsiTheme="minorHAnsi" w:cstheme="minorBidi"/>
            <w:sz w:val="22"/>
            <w:szCs w:val="22"/>
            <w:lang w:val="en-US" w:eastAsia="en-US"/>
          </w:rPr>
          <w:tab/>
        </w:r>
        <w:r w:rsidRPr="00F21EBD">
          <w:rPr>
            <w:rStyle w:val="Hyperlink"/>
          </w:rPr>
          <w:t>Program Design and Implementation</w:t>
        </w:r>
        <w:r>
          <w:rPr>
            <w:webHidden/>
          </w:rPr>
          <w:tab/>
        </w:r>
        <w:r>
          <w:rPr>
            <w:webHidden/>
          </w:rPr>
          <w:fldChar w:fldCharType="begin"/>
        </w:r>
        <w:r>
          <w:rPr>
            <w:webHidden/>
          </w:rPr>
          <w:instrText xml:space="preserve"> PAGEREF _Toc145926797 \h </w:instrText>
        </w:r>
        <w:r>
          <w:rPr>
            <w:webHidden/>
          </w:rPr>
        </w:r>
        <w:r>
          <w:rPr>
            <w:webHidden/>
          </w:rPr>
          <w:fldChar w:fldCharType="separate"/>
        </w:r>
        <w:r>
          <w:rPr>
            <w:webHidden/>
          </w:rPr>
          <w:t>1</w:t>
        </w:r>
        <w:r>
          <w:rPr>
            <w:webHidden/>
          </w:rPr>
          <w:fldChar w:fldCharType="end"/>
        </w:r>
      </w:hyperlink>
    </w:p>
    <w:p w14:paraId="5B5C8637" w14:textId="26112546" w:rsidR="009D523A" w:rsidRDefault="009D523A">
      <w:pPr>
        <w:pStyle w:val="TOC1"/>
        <w:rPr>
          <w:rFonts w:asciiTheme="minorHAnsi" w:eastAsiaTheme="minorEastAsia" w:hAnsiTheme="minorHAnsi" w:cstheme="minorBidi"/>
          <w:caps w:val="0"/>
          <w:sz w:val="22"/>
          <w:szCs w:val="22"/>
          <w:lang w:val="en-US" w:eastAsia="en-US"/>
        </w:rPr>
      </w:pPr>
      <w:hyperlink w:anchor="_Toc145926798" w:history="1">
        <w:r w:rsidRPr="00F21EBD">
          <w:rPr>
            <w:rStyle w:val="Hyperlink"/>
          </w:rPr>
          <w:t>2</w:t>
        </w:r>
        <w:r>
          <w:rPr>
            <w:rFonts w:asciiTheme="minorHAnsi" w:eastAsiaTheme="minorEastAsia" w:hAnsiTheme="minorHAnsi" w:cstheme="minorBidi"/>
            <w:caps w:val="0"/>
            <w:sz w:val="22"/>
            <w:szCs w:val="22"/>
            <w:lang w:val="en-US" w:eastAsia="en-US"/>
          </w:rPr>
          <w:tab/>
        </w:r>
        <w:r w:rsidRPr="00F21EBD">
          <w:rPr>
            <w:rStyle w:val="Hyperlink"/>
          </w:rPr>
          <w:t>Process Evaluation</w:t>
        </w:r>
        <w:r>
          <w:rPr>
            <w:webHidden/>
          </w:rPr>
          <w:tab/>
        </w:r>
        <w:r>
          <w:rPr>
            <w:webHidden/>
          </w:rPr>
          <w:fldChar w:fldCharType="begin"/>
        </w:r>
        <w:r>
          <w:rPr>
            <w:webHidden/>
          </w:rPr>
          <w:instrText xml:space="preserve"> PAGEREF _Toc145926798 \h </w:instrText>
        </w:r>
        <w:r>
          <w:rPr>
            <w:webHidden/>
          </w:rPr>
        </w:r>
        <w:r>
          <w:rPr>
            <w:webHidden/>
          </w:rPr>
          <w:fldChar w:fldCharType="separate"/>
        </w:r>
        <w:r>
          <w:rPr>
            <w:webHidden/>
          </w:rPr>
          <w:t>3</w:t>
        </w:r>
        <w:r>
          <w:rPr>
            <w:webHidden/>
          </w:rPr>
          <w:fldChar w:fldCharType="end"/>
        </w:r>
      </w:hyperlink>
    </w:p>
    <w:p w14:paraId="0795D256" w14:textId="338C6AA3" w:rsidR="009D523A" w:rsidRDefault="009D523A">
      <w:pPr>
        <w:pStyle w:val="TOC2"/>
        <w:rPr>
          <w:rFonts w:asciiTheme="minorHAnsi" w:eastAsiaTheme="minorEastAsia" w:hAnsiTheme="minorHAnsi" w:cstheme="minorBidi"/>
          <w:sz w:val="22"/>
          <w:szCs w:val="22"/>
          <w:lang w:val="en-US" w:eastAsia="en-US"/>
        </w:rPr>
      </w:pPr>
      <w:hyperlink w:anchor="_Toc145926799" w:history="1">
        <w:r w:rsidRPr="00F21EBD">
          <w:rPr>
            <w:rStyle w:val="Hyperlink"/>
            <w:bCs/>
          </w:rPr>
          <w:t>2.1</w:t>
        </w:r>
        <w:r>
          <w:rPr>
            <w:rFonts w:asciiTheme="minorHAnsi" w:eastAsiaTheme="minorEastAsia" w:hAnsiTheme="minorHAnsi" w:cstheme="minorBidi"/>
            <w:sz w:val="22"/>
            <w:szCs w:val="22"/>
            <w:lang w:val="en-US" w:eastAsia="en-US"/>
          </w:rPr>
          <w:tab/>
        </w:r>
        <w:r w:rsidRPr="00F21EBD">
          <w:rPr>
            <w:rStyle w:val="Hyperlink"/>
          </w:rPr>
          <w:t>Research conducted</w:t>
        </w:r>
        <w:r>
          <w:rPr>
            <w:webHidden/>
          </w:rPr>
          <w:tab/>
        </w:r>
        <w:r>
          <w:rPr>
            <w:webHidden/>
          </w:rPr>
          <w:fldChar w:fldCharType="begin"/>
        </w:r>
        <w:r>
          <w:rPr>
            <w:webHidden/>
          </w:rPr>
          <w:instrText xml:space="preserve"> PAGEREF _Toc145926799 \h </w:instrText>
        </w:r>
        <w:r>
          <w:rPr>
            <w:webHidden/>
          </w:rPr>
        </w:r>
        <w:r>
          <w:rPr>
            <w:webHidden/>
          </w:rPr>
          <w:fldChar w:fldCharType="separate"/>
        </w:r>
        <w:r>
          <w:rPr>
            <w:webHidden/>
          </w:rPr>
          <w:t>3</w:t>
        </w:r>
        <w:r>
          <w:rPr>
            <w:webHidden/>
          </w:rPr>
          <w:fldChar w:fldCharType="end"/>
        </w:r>
      </w:hyperlink>
    </w:p>
    <w:p w14:paraId="19B2E55E" w14:textId="36C89ACA" w:rsidR="009D523A" w:rsidRDefault="009D523A">
      <w:pPr>
        <w:pStyle w:val="TOC2"/>
        <w:rPr>
          <w:rFonts w:asciiTheme="minorHAnsi" w:eastAsiaTheme="minorEastAsia" w:hAnsiTheme="minorHAnsi" w:cstheme="minorBidi"/>
          <w:sz w:val="22"/>
          <w:szCs w:val="22"/>
          <w:lang w:val="en-US" w:eastAsia="en-US"/>
        </w:rPr>
      </w:pPr>
      <w:hyperlink w:anchor="_Toc145926800" w:history="1">
        <w:r w:rsidRPr="00F21EBD">
          <w:rPr>
            <w:rStyle w:val="Hyperlink"/>
            <w:bCs/>
          </w:rPr>
          <w:t>2.2</w:t>
        </w:r>
        <w:r>
          <w:rPr>
            <w:rFonts w:asciiTheme="minorHAnsi" w:eastAsiaTheme="minorEastAsia" w:hAnsiTheme="minorHAnsi" w:cstheme="minorBidi"/>
            <w:sz w:val="22"/>
            <w:szCs w:val="22"/>
            <w:lang w:val="en-US" w:eastAsia="en-US"/>
          </w:rPr>
          <w:tab/>
        </w:r>
        <w:r w:rsidRPr="00F21EBD">
          <w:rPr>
            <w:rStyle w:val="Hyperlink"/>
          </w:rPr>
          <w:t>Program staff in-depth interviews</w:t>
        </w:r>
        <w:r>
          <w:rPr>
            <w:webHidden/>
          </w:rPr>
          <w:tab/>
        </w:r>
        <w:r>
          <w:rPr>
            <w:webHidden/>
          </w:rPr>
          <w:fldChar w:fldCharType="begin"/>
        </w:r>
        <w:r>
          <w:rPr>
            <w:webHidden/>
          </w:rPr>
          <w:instrText xml:space="preserve"> PAGEREF _Toc145926800 \h </w:instrText>
        </w:r>
        <w:r>
          <w:rPr>
            <w:webHidden/>
          </w:rPr>
        </w:r>
        <w:r>
          <w:rPr>
            <w:webHidden/>
          </w:rPr>
          <w:fldChar w:fldCharType="separate"/>
        </w:r>
        <w:r>
          <w:rPr>
            <w:webHidden/>
          </w:rPr>
          <w:t>3</w:t>
        </w:r>
        <w:r>
          <w:rPr>
            <w:webHidden/>
          </w:rPr>
          <w:fldChar w:fldCharType="end"/>
        </w:r>
      </w:hyperlink>
    </w:p>
    <w:p w14:paraId="7F15FC7E" w14:textId="48FE5630" w:rsidR="009D523A" w:rsidRDefault="009D523A">
      <w:pPr>
        <w:pStyle w:val="TOC3"/>
        <w:rPr>
          <w:rFonts w:asciiTheme="minorHAnsi" w:hAnsiTheme="minorHAnsi" w:cstheme="minorBidi"/>
          <w:sz w:val="22"/>
          <w:szCs w:val="22"/>
          <w:lang w:val="en-US" w:eastAsia="en-US"/>
        </w:rPr>
      </w:pPr>
      <w:hyperlink w:anchor="_Toc145926801" w:history="1">
        <w:r w:rsidRPr="00F21EBD">
          <w:rPr>
            <w:rStyle w:val="Hyperlink"/>
            <w:bCs/>
          </w:rPr>
          <w:t>2.2.1</w:t>
        </w:r>
        <w:r>
          <w:rPr>
            <w:rFonts w:asciiTheme="minorHAnsi" w:hAnsiTheme="minorHAnsi" w:cstheme="minorBidi"/>
            <w:sz w:val="22"/>
            <w:szCs w:val="22"/>
            <w:lang w:val="en-US" w:eastAsia="en-US"/>
          </w:rPr>
          <w:tab/>
        </w:r>
        <w:r w:rsidRPr="00F21EBD">
          <w:rPr>
            <w:rStyle w:val="Hyperlink"/>
          </w:rPr>
          <w:t>Program delivery</w:t>
        </w:r>
        <w:r>
          <w:rPr>
            <w:webHidden/>
          </w:rPr>
          <w:tab/>
        </w:r>
        <w:r>
          <w:rPr>
            <w:webHidden/>
          </w:rPr>
          <w:fldChar w:fldCharType="begin"/>
        </w:r>
        <w:r>
          <w:rPr>
            <w:webHidden/>
          </w:rPr>
          <w:instrText xml:space="preserve"> PAGEREF _Toc145926801 \h </w:instrText>
        </w:r>
        <w:r>
          <w:rPr>
            <w:webHidden/>
          </w:rPr>
        </w:r>
        <w:r>
          <w:rPr>
            <w:webHidden/>
          </w:rPr>
          <w:fldChar w:fldCharType="separate"/>
        </w:r>
        <w:r>
          <w:rPr>
            <w:webHidden/>
          </w:rPr>
          <w:t>3</w:t>
        </w:r>
        <w:r>
          <w:rPr>
            <w:webHidden/>
          </w:rPr>
          <w:fldChar w:fldCharType="end"/>
        </w:r>
      </w:hyperlink>
    </w:p>
    <w:p w14:paraId="09847A91" w14:textId="41B31463" w:rsidR="009D523A" w:rsidRDefault="009D523A">
      <w:pPr>
        <w:pStyle w:val="TOC3"/>
        <w:rPr>
          <w:rFonts w:asciiTheme="minorHAnsi" w:hAnsiTheme="minorHAnsi" w:cstheme="minorBidi"/>
          <w:sz w:val="22"/>
          <w:szCs w:val="22"/>
          <w:lang w:val="en-US" w:eastAsia="en-US"/>
        </w:rPr>
      </w:pPr>
      <w:hyperlink w:anchor="_Toc145926802" w:history="1">
        <w:r w:rsidRPr="00F21EBD">
          <w:rPr>
            <w:rStyle w:val="Hyperlink"/>
            <w:bCs/>
          </w:rPr>
          <w:t>2.2.2</w:t>
        </w:r>
        <w:r>
          <w:rPr>
            <w:rFonts w:asciiTheme="minorHAnsi" w:hAnsiTheme="minorHAnsi" w:cstheme="minorBidi"/>
            <w:sz w:val="22"/>
            <w:szCs w:val="22"/>
            <w:lang w:val="en-US" w:eastAsia="en-US"/>
          </w:rPr>
          <w:tab/>
        </w:r>
        <w:r w:rsidRPr="00F21EBD">
          <w:rPr>
            <w:rStyle w:val="Hyperlink"/>
          </w:rPr>
          <w:t>Program design and processes</w:t>
        </w:r>
        <w:r>
          <w:rPr>
            <w:webHidden/>
          </w:rPr>
          <w:tab/>
        </w:r>
        <w:r>
          <w:rPr>
            <w:webHidden/>
          </w:rPr>
          <w:fldChar w:fldCharType="begin"/>
        </w:r>
        <w:r>
          <w:rPr>
            <w:webHidden/>
          </w:rPr>
          <w:instrText xml:space="preserve"> PAGEREF _Toc145926802 \h </w:instrText>
        </w:r>
        <w:r>
          <w:rPr>
            <w:webHidden/>
          </w:rPr>
        </w:r>
        <w:r>
          <w:rPr>
            <w:webHidden/>
          </w:rPr>
          <w:fldChar w:fldCharType="separate"/>
        </w:r>
        <w:r>
          <w:rPr>
            <w:webHidden/>
          </w:rPr>
          <w:t>3</w:t>
        </w:r>
        <w:r>
          <w:rPr>
            <w:webHidden/>
          </w:rPr>
          <w:fldChar w:fldCharType="end"/>
        </w:r>
      </w:hyperlink>
    </w:p>
    <w:p w14:paraId="3A5ECBD7" w14:textId="6BEFD566" w:rsidR="009D523A" w:rsidRDefault="009D523A">
      <w:pPr>
        <w:pStyle w:val="TOC3"/>
        <w:rPr>
          <w:rFonts w:asciiTheme="minorHAnsi" w:hAnsiTheme="minorHAnsi" w:cstheme="minorBidi"/>
          <w:sz w:val="22"/>
          <w:szCs w:val="22"/>
          <w:lang w:val="en-US" w:eastAsia="en-US"/>
        </w:rPr>
      </w:pPr>
      <w:hyperlink w:anchor="_Toc145926803" w:history="1">
        <w:r w:rsidRPr="00F21EBD">
          <w:rPr>
            <w:rStyle w:val="Hyperlink"/>
            <w:bCs/>
          </w:rPr>
          <w:t>2.2.3</w:t>
        </w:r>
        <w:r>
          <w:rPr>
            <w:rFonts w:asciiTheme="minorHAnsi" w:hAnsiTheme="minorHAnsi" w:cstheme="minorBidi"/>
            <w:sz w:val="22"/>
            <w:szCs w:val="22"/>
            <w:lang w:val="en-US" w:eastAsia="en-US"/>
          </w:rPr>
          <w:tab/>
        </w:r>
        <w:r w:rsidRPr="00F21EBD">
          <w:rPr>
            <w:rStyle w:val="Hyperlink"/>
          </w:rPr>
          <w:t>Program marketing</w:t>
        </w:r>
        <w:r>
          <w:rPr>
            <w:webHidden/>
          </w:rPr>
          <w:tab/>
        </w:r>
        <w:r>
          <w:rPr>
            <w:webHidden/>
          </w:rPr>
          <w:fldChar w:fldCharType="begin"/>
        </w:r>
        <w:r>
          <w:rPr>
            <w:webHidden/>
          </w:rPr>
          <w:instrText xml:space="preserve"> PAGEREF _Toc145926803 \h </w:instrText>
        </w:r>
        <w:r>
          <w:rPr>
            <w:webHidden/>
          </w:rPr>
        </w:r>
        <w:r>
          <w:rPr>
            <w:webHidden/>
          </w:rPr>
          <w:fldChar w:fldCharType="separate"/>
        </w:r>
        <w:r>
          <w:rPr>
            <w:webHidden/>
          </w:rPr>
          <w:t>4</w:t>
        </w:r>
        <w:r>
          <w:rPr>
            <w:webHidden/>
          </w:rPr>
          <w:fldChar w:fldCharType="end"/>
        </w:r>
      </w:hyperlink>
    </w:p>
    <w:p w14:paraId="61BED5AA" w14:textId="29CDAC5F" w:rsidR="009D523A" w:rsidRDefault="009D523A">
      <w:pPr>
        <w:pStyle w:val="TOC3"/>
        <w:rPr>
          <w:rFonts w:asciiTheme="minorHAnsi" w:hAnsiTheme="minorHAnsi" w:cstheme="minorBidi"/>
          <w:sz w:val="22"/>
          <w:szCs w:val="22"/>
          <w:lang w:val="en-US" w:eastAsia="en-US"/>
        </w:rPr>
      </w:pPr>
      <w:hyperlink w:anchor="_Toc145926804" w:history="1">
        <w:r w:rsidRPr="00F21EBD">
          <w:rPr>
            <w:rStyle w:val="Hyperlink"/>
            <w:bCs/>
          </w:rPr>
          <w:t>2.2.4</w:t>
        </w:r>
        <w:r>
          <w:rPr>
            <w:rFonts w:asciiTheme="minorHAnsi" w:hAnsiTheme="minorHAnsi" w:cstheme="minorBidi"/>
            <w:sz w:val="22"/>
            <w:szCs w:val="22"/>
            <w:lang w:val="en-US" w:eastAsia="en-US"/>
          </w:rPr>
          <w:tab/>
        </w:r>
        <w:r w:rsidRPr="00F21EBD">
          <w:rPr>
            <w:rStyle w:val="Hyperlink"/>
          </w:rPr>
          <w:t>Tracking metrics and performance</w:t>
        </w:r>
        <w:r>
          <w:rPr>
            <w:webHidden/>
          </w:rPr>
          <w:tab/>
        </w:r>
        <w:r>
          <w:rPr>
            <w:webHidden/>
          </w:rPr>
          <w:fldChar w:fldCharType="begin"/>
        </w:r>
        <w:r>
          <w:rPr>
            <w:webHidden/>
          </w:rPr>
          <w:instrText xml:space="preserve"> PAGEREF _Toc145926804 \h </w:instrText>
        </w:r>
        <w:r>
          <w:rPr>
            <w:webHidden/>
          </w:rPr>
        </w:r>
        <w:r>
          <w:rPr>
            <w:webHidden/>
          </w:rPr>
          <w:fldChar w:fldCharType="separate"/>
        </w:r>
        <w:r>
          <w:rPr>
            <w:webHidden/>
          </w:rPr>
          <w:t>4</w:t>
        </w:r>
        <w:r>
          <w:rPr>
            <w:webHidden/>
          </w:rPr>
          <w:fldChar w:fldCharType="end"/>
        </w:r>
      </w:hyperlink>
    </w:p>
    <w:p w14:paraId="7117BD70" w14:textId="1B7399A4" w:rsidR="009D523A" w:rsidRDefault="009D523A">
      <w:pPr>
        <w:pStyle w:val="TOC3"/>
        <w:rPr>
          <w:rFonts w:asciiTheme="minorHAnsi" w:hAnsiTheme="minorHAnsi" w:cstheme="minorBidi"/>
          <w:sz w:val="22"/>
          <w:szCs w:val="22"/>
          <w:lang w:val="en-US" w:eastAsia="en-US"/>
        </w:rPr>
      </w:pPr>
      <w:hyperlink w:anchor="_Toc145926805" w:history="1">
        <w:r w:rsidRPr="00F21EBD">
          <w:rPr>
            <w:rStyle w:val="Hyperlink"/>
            <w:bCs/>
          </w:rPr>
          <w:t>2.2.5</w:t>
        </w:r>
        <w:r>
          <w:rPr>
            <w:rFonts w:asciiTheme="minorHAnsi" w:hAnsiTheme="minorHAnsi" w:cstheme="minorBidi"/>
            <w:sz w:val="22"/>
            <w:szCs w:val="22"/>
            <w:lang w:val="en-US" w:eastAsia="en-US"/>
          </w:rPr>
          <w:tab/>
        </w:r>
        <w:r w:rsidRPr="00F21EBD">
          <w:rPr>
            <w:rStyle w:val="Hyperlink"/>
          </w:rPr>
          <w:t>Challenges and opportunities</w:t>
        </w:r>
        <w:r>
          <w:rPr>
            <w:webHidden/>
          </w:rPr>
          <w:tab/>
        </w:r>
        <w:r>
          <w:rPr>
            <w:webHidden/>
          </w:rPr>
          <w:fldChar w:fldCharType="begin"/>
        </w:r>
        <w:r>
          <w:rPr>
            <w:webHidden/>
          </w:rPr>
          <w:instrText xml:space="preserve"> PAGEREF _Toc145926805 \h </w:instrText>
        </w:r>
        <w:r>
          <w:rPr>
            <w:webHidden/>
          </w:rPr>
        </w:r>
        <w:r>
          <w:rPr>
            <w:webHidden/>
          </w:rPr>
          <w:fldChar w:fldCharType="separate"/>
        </w:r>
        <w:r>
          <w:rPr>
            <w:webHidden/>
          </w:rPr>
          <w:t>5</w:t>
        </w:r>
        <w:r>
          <w:rPr>
            <w:webHidden/>
          </w:rPr>
          <w:fldChar w:fldCharType="end"/>
        </w:r>
      </w:hyperlink>
    </w:p>
    <w:p w14:paraId="36CB53FF" w14:textId="43325F5F" w:rsidR="009D523A" w:rsidRDefault="009D523A">
      <w:pPr>
        <w:pStyle w:val="TOC2"/>
        <w:rPr>
          <w:rFonts w:asciiTheme="minorHAnsi" w:eastAsiaTheme="minorEastAsia" w:hAnsiTheme="minorHAnsi" w:cstheme="minorBidi"/>
          <w:sz w:val="22"/>
          <w:szCs w:val="22"/>
          <w:lang w:val="en-US" w:eastAsia="en-US"/>
        </w:rPr>
      </w:pPr>
      <w:hyperlink w:anchor="_Toc145926806" w:history="1">
        <w:r w:rsidRPr="00F21EBD">
          <w:rPr>
            <w:rStyle w:val="Hyperlink"/>
            <w:bCs/>
          </w:rPr>
          <w:t>2.3</w:t>
        </w:r>
        <w:r>
          <w:rPr>
            <w:rFonts w:asciiTheme="minorHAnsi" w:eastAsiaTheme="minorEastAsia" w:hAnsiTheme="minorHAnsi" w:cstheme="minorBidi"/>
            <w:sz w:val="22"/>
            <w:szCs w:val="22"/>
            <w:lang w:val="en-US" w:eastAsia="en-US"/>
          </w:rPr>
          <w:tab/>
        </w:r>
        <w:r w:rsidRPr="00F21EBD">
          <w:rPr>
            <w:rStyle w:val="Hyperlink"/>
          </w:rPr>
          <w:t>Participant in-depth interviews</w:t>
        </w:r>
        <w:r>
          <w:rPr>
            <w:webHidden/>
          </w:rPr>
          <w:tab/>
        </w:r>
        <w:r>
          <w:rPr>
            <w:webHidden/>
          </w:rPr>
          <w:fldChar w:fldCharType="begin"/>
        </w:r>
        <w:r>
          <w:rPr>
            <w:webHidden/>
          </w:rPr>
          <w:instrText xml:space="preserve"> PAGEREF _Toc145926806 \h </w:instrText>
        </w:r>
        <w:r>
          <w:rPr>
            <w:webHidden/>
          </w:rPr>
        </w:r>
        <w:r>
          <w:rPr>
            <w:webHidden/>
          </w:rPr>
          <w:fldChar w:fldCharType="separate"/>
        </w:r>
        <w:r>
          <w:rPr>
            <w:webHidden/>
          </w:rPr>
          <w:t>5</w:t>
        </w:r>
        <w:r>
          <w:rPr>
            <w:webHidden/>
          </w:rPr>
          <w:fldChar w:fldCharType="end"/>
        </w:r>
      </w:hyperlink>
    </w:p>
    <w:p w14:paraId="31621D1A" w14:textId="76840D0E" w:rsidR="009D523A" w:rsidRDefault="009D523A">
      <w:pPr>
        <w:pStyle w:val="TOC2"/>
        <w:rPr>
          <w:rFonts w:asciiTheme="minorHAnsi" w:eastAsiaTheme="minorEastAsia" w:hAnsiTheme="minorHAnsi" w:cstheme="minorBidi"/>
          <w:sz w:val="22"/>
          <w:szCs w:val="22"/>
          <w:lang w:val="en-US" w:eastAsia="en-US"/>
        </w:rPr>
      </w:pPr>
      <w:hyperlink w:anchor="_Toc145926807" w:history="1">
        <w:r w:rsidRPr="00F21EBD">
          <w:rPr>
            <w:rStyle w:val="Hyperlink"/>
            <w:bCs/>
          </w:rPr>
          <w:t>2.4</w:t>
        </w:r>
        <w:r>
          <w:rPr>
            <w:rFonts w:asciiTheme="minorHAnsi" w:eastAsiaTheme="minorEastAsia" w:hAnsiTheme="minorHAnsi" w:cstheme="minorBidi"/>
            <w:sz w:val="22"/>
            <w:szCs w:val="22"/>
            <w:lang w:val="en-US" w:eastAsia="en-US"/>
          </w:rPr>
          <w:tab/>
        </w:r>
        <w:r w:rsidRPr="00F21EBD">
          <w:rPr>
            <w:rStyle w:val="Hyperlink"/>
          </w:rPr>
          <w:t>Findings and Recommendations</w:t>
        </w:r>
        <w:r>
          <w:rPr>
            <w:webHidden/>
          </w:rPr>
          <w:tab/>
        </w:r>
        <w:r>
          <w:rPr>
            <w:webHidden/>
          </w:rPr>
          <w:fldChar w:fldCharType="begin"/>
        </w:r>
        <w:r>
          <w:rPr>
            <w:webHidden/>
          </w:rPr>
          <w:instrText xml:space="preserve"> PAGEREF _Toc145926807 \h </w:instrText>
        </w:r>
        <w:r>
          <w:rPr>
            <w:webHidden/>
          </w:rPr>
        </w:r>
        <w:r>
          <w:rPr>
            <w:webHidden/>
          </w:rPr>
          <w:fldChar w:fldCharType="separate"/>
        </w:r>
        <w:r>
          <w:rPr>
            <w:webHidden/>
          </w:rPr>
          <w:t>6</w:t>
        </w:r>
        <w:r>
          <w:rPr>
            <w:webHidden/>
          </w:rPr>
          <w:fldChar w:fldCharType="end"/>
        </w:r>
      </w:hyperlink>
    </w:p>
    <w:p w14:paraId="1C034284" w14:textId="5DC035C3" w:rsidR="009D523A" w:rsidRDefault="009D523A">
      <w:pPr>
        <w:pStyle w:val="TOC1"/>
        <w:rPr>
          <w:rFonts w:asciiTheme="minorHAnsi" w:eastAsiaTheme="minorEastAsia" w:hAnsiTheme="minorHAnsi" w:cstheme="minorBidi"/>
          <w:caps w:val="0"/>
          <w:sz w:val="22"/>
          <w:szCs w:val="22"/>
          <w:lang w:val="en-US" w:eastAsia="en-US"/>
        </w:rPr>
      </w:pPr>
      <w:hyperlink w:anchor="_Toc145926808" w:history="1">
        <w:r w:rsidRPr="00F21EBD">
          <w:rPr>
            <w:rStyle w:val="Hyperlink"/>
          </w:rPr>
          <w:t>3</w:t>
        </w:r>
        <w:r>
          <w:rPr>
            <w:rFonts w:asciiTheme="minorHAnsi" w:eastAsiaTheme="minorEastAsia" w:hAnsiTheme="minorHAnsi" w:cstheme="minorBidi"/>
            <w:caps w:val="0"/>
            <w:sz w:val="22"/>
            <w:szCs w:val="22"/>
            <w:lang w:val="en-US" w:eastAsia="en-US"/>
          </w:rPr>
          <w:tab/>
        </w:r>
        <w:r w:rsidRPr="00F21EBD">
          <w:rPr>
            <w:rStyle w:val="Hyperlink"/>
          </w:rPr>
          <w:t>Impact Evaluation</w:t>
        </w:r>
        <w:r>
          <w:rPr>
            <w:webHidden/>
          </w:rPr>
          <w:tab/>
        </w:r>
        <w:r>
          <w:rPr>
            <w:webHidden/>
          </w:rPr>
          <w:fldChar w:fldCharType="begin"/>
        </w:r>
        <w:r>
          <w:rPr>
            <w:webHidden/>
          </w:rPr>
          <w:instrText xml:space="preserve"> PAGEREF _Toc145926808 \h </w:instrText>
        </w:r>
        <w:r>
          <w:rPr>
            <w:webHidden/>
          </w:rPr>
        </w:r>
        <w:r>
          <w:rPr>
            <w:webHidden/>
          </w:rPr>
          <w:fldChar w:fldCharType="separate"/>
        </w:r>
        <w:r>
          <w:rPr>
            <w:webHidden/>
          </w:rPr>
          <w:t>8</w:t>
        </w:r>
        <w:r>
          <w:rPr>
            <w:webHidden/>
          </w:rPr>
          <w:fldChar w:fldCharType="end"/>
        </w:r>
      </w:hyperlink>
    </w:p>
    <w:p w14:paraId="441B9426" w14:textId="26418C82" w:rsidR="009D523A" w:rsidRDefault="009D523A">
      <w:pPr>
        <w:pStyle w:val="TOC2"/>
        <w:rPr>
          <w:rFonts w:asciiTheme="minorHAnsi" w:eastAsiaTheme="minorEastAsia" w:hAnsiTheme="minorHAnsi" w:cstheme="minorBidi"/>
          <w:sz w:val="22"/>
          <w:szCs w:val="22"/>
          <w:lang w:val="en-US" w:eastAsia="en-US"/>
        </w:rPr>
      </w:pPr>
      <w:hyperlink w:anchor="_Toc145926809" w:history="1">
        <w:r w:rsidRPr="00F21EBD">
          <w:rPr>
            <w:rStyle w:val="Hyperlink"/>
            <w:bCs/>
          </w:rPr>
          <w:t>3.1</w:t>
        </w:r>
        <w:r>
          <w:rPr>
            <w:rFonts w:asciiTheme="minorHAnsi" w:eastAsiaTheme="minorEastAsia" w:hAnsiTheme="minorHAnsi" w:cstheme="minorBidi"/>
            <w:sz w:val="22"/>
            <w:szCs w:val="22"/>
            <w:lang w:val="en-US" w:eastAsia="en-US"/>
          </w:rPr>
          <w:tab/>
        </w:r>
        <w:r w:rsidRPr="00F21EBD">
          <w:rPr>
            <w:rStyle w:val="Hyperlink"/>
          </w:rPr>
          <w:t>Evaluability Assessment</w:t>
        </w:r>
        <w:r>
          <w:rPr>
            <w:webHidden/>
          </w:rPr>
          <w:tab/>
        </w:r>
        <w:r>
          <w:rPr>
            <w:webHidden/>
          </w:rPr>
          <w:fldChar w:fldCharType="begin"/>
        </w:r>
        <w:r>
          <w:rPr>
            <w:webHidden/>
          </w:rPr>
          <w:instrText xml:space="preserve"> PAGEREF _Toc145926809 \h </w:instrText>
        </w:r>
        <w:r>
          <w:rPr>
            <w:webHidden/>
          </w:rPr>
        </w:r>
        <w:r>
          <w:rPr>
            <w:webHidden/>
          </w:rPr>
          <w:fldChar w:fldCharType="separate"/>
        </w:r>
        <w:r>
          <w:rPr>
            <w:webHidden/>
          </w:rPr>
          <w:t>8</w:t>
        </w:r>
        <w:r>
          <w:rPr>
            <w:webHidden/>
          </w:rPr>
          <w:fldChar w:fldCharType="end"/>
        </w:r>
      </w:hyperlink>
    </w:p>
    <w:p w14:paraId="710F599B" w14:textId="3E84912A" w:rsidR="009D523A" w:rsidRDefault="009D523A">
      <w:pPr>
        <w:pStyle w:val="TOC2"/>
        <w:rPr>
          <w:rFonts w:asciiTheme="minorHAnsi" w:eastAsiaTheme="minorEastAsia" w:hAnsiTheme="minorHAnsi" w:cstheme="minorBidi"/>
          <w:sz w:val="22"/>
          <w:szCs w:val="22"/>
          <w:lang w:val="en-US" w:eastAsia="en-US"/>
        </w:rPr>
      </w:pPr>
      <w:hyperlink w:anchor="_Toc145926810" w:history="1">
        <w:r w:rsidRPr="00F21EBD">
          <w:rPr>
            <w:rStyle w:val="Hyperlink"/>
            <w:bCs/>
          </w:rPr>
          <w:t>3.2</w:t>
        </w:r>
        <w:r>
          <w:rPr>
            <w:rFonts w:asciiTheme="minorHAnsi" w:eastAsiaTheme="minorEastAsia" w:hAnsiTheme="minorHAnsi" w:cstheme="minorBidi"/>
            <w:sz w:val="22"/>
            <w:szCs w:val="22"/>
            <w:lang w:val="en-US" w:eastAsia="en-US"/>
          </w:rPr>
          <w:tab/>
        </w:r>
        <w:r w:rsidRPr="00F21EBD">
          <w:rPr>
            <w:rStyle w:val="Hyperlink"/>
          </w:rPr>
          <w:t>Participant interviews</w:t>
        </w:r>
        <w:r>
          <w:rPr>
            <w:webHidden/>
          </w:rPr>
          <w:tab/>
        </w:r>
        <w:r>
          <w:rPr>
            <w:webHidden/>
          </w:rPr>
          <w:fldChar w:fldCharType="begin"/>
        </w:r>
        <w:r>
          <w:rPr>
            <w:webHidden/>
          </w:rPr>
          <w:instrText xml:space="preserve"> PAGEREF _Toc145926810 \h </w:instrText>
        </w:r>
        <w:r>
          <w:rPr>
            <w:webHidden/>
          </w:rPr>
        </w:r>
        <w:r>
          <w:rPr>
            <w:webHidden/>
          </w:rPr>
          <w:fldChar w:fldCharType="separate"/>
        </w:r>
        <w:r>
          <w:rPr>
            <w:webHidden/>
          </w:rPr>
          <w:t>9</w:t>
        </w:r>
        <w:r>
          <w:rPr>
            <w:webHidden/>
          </w:rPr>
          <w:fldChar w:fldCharType="end"/>
        </w:r>
      </w:hyperlink>
    </w:p>
    <w:p w14:paraId="74ED8D69" w14:textId="0C6BE739" w:rsidR="009D523A" w:rsidRDefault="009D523A">
      <w:pPr>
        <w:pStyle w:val="TOC2"/>
        <w:rPr>
          <w:rFonts w:asciiTheme="minorHAnsi" w:eastAsiaTheme="minorEastAsia" w:hAnsiTheme="minorHAnsi" w:cstheme="minorBidi"/>
          <w:sz w:val="22"/>
          <w:szCs w:val="22"/>
          <w:lang w:val="en-US" w:eastAsia="en-US"/>
        </w:rPr>
      </w:pPr>
      <w:hyperlink w:anchor="_Toc145926811" w:history="1">
        <w:r w:rsidRPr="00F21EBD">
          <w:rPr>
            <w:rStyle w:val="Hyperlink"/>
            <w:bCs/>
          </w:rPr>
          <w:t>3.3</w:t>
        </w:r>
        <w:r>
          <w:rPr>
            <w:rFonts w:asciiTheme="minorHAnsi" w:eastAsiaTheme="minorEastAsia" w:hAnsiTheme="minorHAnsi" w:cstheme="minorBidi"/>
            <w:sz w:val="22"/>
            <w:szCs w:val="22"/>
            <w:lang w:val="en-US" w:eastAsia="en-US"/>
          </w:rPr>
          <w:tab/>
        </w:r>
        <w:r w:rsidRPr="00F21EBD">
          <w:rPr>
            <w:rStyle w:val="Hyperlink"/>
          </w:rPr>
          <w:t>Desk review analysis</w:t>
        </w:r>
        <w:r>
          <w:rPr>
            <w:webHidden/>
          </w:rPr>
          <w:tab/>
        </w:r>
        <w:r>
          <w:rPr>
            <w:webHidden/>
          </w:rPr>
          <w:fldChar w:fldCharType="begin"/>
        </w:r>
        <w:r>
          <w:rPr>
            <w:webHidden/>
          </w:rPr>
          <w:instrText xml:space="preserve"> PAGEREF _Toc145926811 \h </w:instrText>
        </w:r>
        <w:r>
          <w:rPr>
            <w:webHidden/>
          </w:rPr>
        </w:r>
        <w:r>
          <w:rPr>
            <w:webHidden/>
          </w:rPr>
          <w:fldChar w:fldCharType="separate"/>
        </w:r>
        <w:r>
          <w:rPr>
            <w:webHidden/>
          </w:rPr>
          <w:t>9</w:t>
        </w:r>
        <w:r>
          <w:rPr>
            <w:webHidden/>
          </w:rPr>
          <w:fldChar w:fldCharType="end"/>
        </w:r>
      </w:hyperlink>
    </w:p>
    <w:p w14:paraId="5856E9F5" w14:textId="03C5593A" w:rsidR="009D523A" w:rsidRDefault="009D523A">
      <w:pPr>
        <w:pStyle w:val="TOC2"/>
        <w:rPr>
          <w:rFonts w:asciiTheme="minorHAnsi" w:eastAsiaTheme="minorEastAsia" w:hAnsiTheme="minorHAnsi" w:cstheme="minorBidi"/>
          <w:sz w:val="22"/>
          <w:szCs w:val="22"/>
          <w:lang w:val="en-US" w:eastAsia="en-US"/>
        </w:rPr>
      </w:pPr>
      <w:hyperlink w:anchor="_Toc145926812" w:history="1">
        <w:r w:rsidRPr="00F21EBD">
          <w:rPr>
            <w:rStyle w:val="Hyperlink"/>
            <w:bCs/>
          </w:rPr>
          <w:t>3.4</w:t>
        </w:r>
        <w:r>
          <w:rPr>
            <w:rFonts w:asciiTheme="minorHAnsi" w:eastAsiaTheme="minorEastAsia" w:hAnsiTheme="minorHAnsi" w:cstheme="minorBidi"/>
            <w:sz w:val="22"/>
            <w:szCs w:val="22"/>
            <w:lang w:val="en-US" w:eastAsia="en-US"/>
          </w:rPr>
          <w:tab/>
        </w:r>
        <w:r w:rsidRPr="00F21EBD">
          <w:rPr>
            <w:rStyle w:val="Hyperlink"/>
          </w:rPr>
          <w:t>Overview of impacts</w:t>
        </w:r>
        <w:r>
          <w:rPr>
            <w:webHidden/>
          </w:rPr>
          <w:tab/>
        </w:r>
        <w:r>
          <w:rPr>
            <w:webHidden/>
          </w:rPr>
          <w:fldChar w:fldCharType="begin"/>
        </w:r>
        <w:r>
          <w:rPr>
            <w:webHidden/>
          </w:rPr>
          <w:instrText xml:space="preserve"> PAGEREF _Toc145926812 \h </w:instrText>
        </w:r>
        <w:r>
          <w:rPr>
            <w:webHidden/>
          </w:rPr>
        </w:r>
        <w:r>
          <w:rPr>
            <w:webHidden/>
          </w:rPr>
          <w:fldChar w:fldCharType="separate"/>
        </w:r>
        <w:r>
          <w:rPr>
            <w:webHidden/>
          </w:rPr>
          <w:t>9</w:t>
        </w:r>
        <w:r>
          <w:rPr>
            <w:webHidden/>
          </w:rPr>
          <w:fldChar w:fldCharType="end"/>
        </w:r>
      </w:hyperlink>
    </w:p>
    <w:p w14:paraId="195A3CBD" w14:textId="4CF5BBED" w:rsidR="009D523A" w:rsidRDefault="009D523A">
      <w:pPr>
        <w:pStyle w:val="TOC2"/>
        <w:rPr>
          <w:rFonts w:asciiTheme="minorHAnsi" w:eastAsiaTheme="minorEastAsia" w:hAnsiTheme="minorHAnsi" w:cstheme="minorBidi"/>
          <w:sz w:val="22"/>
          <w:szCs w:val="22"/>
          <w:lang w:val="en-US" w:eastAsia="en-US"/>
        </w:rPr>
      </w:pPr>
      <w:hyperlink w:anchor="_Toc145926813" w:history="1">
        <w:r w:rsidRPr="00F21EBD">
          <w:rPr>
            <w:rStyle w:val="Hyperlink"/>
            <w:bCs/>
          </w:rPr>
          <w:t>3.5</w:t>
        </w:r>
        <w:r>
          <w:rPr>
            <w:rFonts w:asciiTheme="minorHAnsi" w:eastAsiaTheme="minorEastAsia" w:hAnsiTheme="minorHAnsi" w:cstheme="minorBidi"/>
            <w:sz w:val="22"/>
            <w:szCs w:val="22"/>
            <w:lang w:val="en-US" w:eastAsia="en-US"/>
          </w:rPr>
          <w:tab/>
        </w:r>
        <w:r w:rsidRPr="00F21EBD">
          <w:rPr>
            <w:rStyle w:val="Hyperlink"/>
          </w:rPr>
          <w:t>Conclusions and recommendations</w:t>
        </w:r>
        <w:r>
          <w:rPr>
            <w:webHidden/>
          </w:rPr>
          <w:tab/>
        </w:r>
        <w:r>
          <w:rPr>
            <w:webHidden/>
          </w:rPr>
          <w:fldChar w:fldCharType="begin"/>
        </w:r>
        <w:r>
          <w:rPr>
            <w:webHidden/>
          </w:rPr>
          <w:instrText xml:space="preserve"> PAGEREF _Toc145926813 \h </w:instrText>
        </w:r>
        <w:r>
          <w:rPr>
            <w:webHidden/>
          </w:rPr>
        </w:r>
        <w:r>
          <w:rPr>
            <w:webHidden/>
          </w:rPr>
          <w:fldChar w:fldCharType="separate"/>
        </w:r>
        <w:r>
          <w:rPr>
            <w:webHidden/>
          </w:rPr>
          <w:t>12</w:t>
        </w:r>
        <w:r>
          <w:rPr>
            <w:webHidden/>
          </w:rPr>
          <w:fldChar w:fldCharType="end"/>
        </w:r>
      </w:hyperlink>
    </w:p>
    <w:p w14:paraId="35D8E53E" w14:textId="654614F9" w:rsidR="009D523A" w:rsidRDefault="009D523A">
      <w:pPr>
        <w:pStyle w:val="TOC1"/>
        <w:rPr>
          <w:rFonts w:asciiTheme="minorHAnsi" w:eastAsiaTheme="minorEastAsia" w:hAnsiTheme="minorHAnsi" w:cstheme="minorBidi"/>
          <w:caps w:val="0"/>
          <w:sz w:val="22"/>
          <w:szCs w:val="22"/>
          <w:lang w:val="en-US" w:eastAsia="en-US"/>
        </w:rPr>
      </w:pPr>
      <w:hyperlink w:anchor="_Toc145926814" w:history="1">
        <w:r w:rsidRPr="00F21EBD">
          <w:rPr>
            <w:rStyle w:val="Hyperlink"/>
          </w:rPr>
          <w:t>4</w:t>
        </w:r>
        <w:r>
          <w:rPr>
            <w:rFonts w:asciiTheme="minorHAnsi" w:eastAsiaTheme="minorEastAsia" w:hAnsiTheme="minorHAnsi" w:cstheme="minorBidi"/>
            <w:caps w:val="0"/>
            <w:sz w:val="22"/>
            <w:szCs w:val="22"/>
            <w:lang w:val="en-US" w:eastAsia="en-US"/>
          </w:rPr>
          <w:tab/>
        </w:r>
        <w:r w:rsidRPr="00F21EBD">
          <w:rPr>
            <w:rStyle w:val="Hyperlink"/>
          </w:rPr>
          <w:t>Program Comparisons</w:t>
        </w:r>
        <w:r>
          <w:rPr>
            <w:webHidden/>
          </w:rPr>
          <w:tab/>
        </w:r>
        <w:r>
          <w:rPr>
            <w:webHidden/>
          </w:rPr>
          <w:fldChar w:fldCharType="begin"/>
        </w:r>
        <w:r>
          <w:rPr>
            <w:webHidden/>
          </w:rPr>
          <w:instrText xml:space="preserve"> PAGEREF _Toc145926814 \h </w:instrText>
        </w:r>
        <w:r>
          <w:rPr>
            <w:webHidden/>
          </w:rPr>
        </w:r>
        <w:r>
          <w:rPr>
            <w:webHidden/>
          </w:rPr>
          <w:fldChar w:fldCharType="separate"/>
        </w:r>
        <w:r>
          <w:rPr>
            <w:webHidden/>
          </w:rPr>
          <w:t>13</w:t>
        </w:r>
        <w:r>
          <w:rPr>
            <w:webHidden/>
          </w:rPr>
          <w:fldChar w:fldCharType="end"/>
        </w:r>
      </w:hyperlink>
    </w:p>
    <w:p w14:paraId="5CDF5968" w14:textId="447B0BCA" w:rsidR="009D523A" w:rsidRDefault="009D523A">
      <w:pPr>
        <w:pStyle w:val="TOC1"/>
        <w:tabs>
          <w:tab w:val="left" w:pos="1417"/>
        </w:tabs>
        <w:rPr>
          <w:rFonts w:asciiTheme="minorHAnsi" w:eastAsiaTheme="minorEastAsia" w:hAnsiTheme="minorHAnsi" w:cstheme="minorBidi"/>
          <w:caps w:val="0"/>
          <w:sz w:val="22"/>
          <w:szCs w:val="22"/>
          <w:lang w:val="en-US" w:eastAsia="en-US"/>
        </w:rPr>
      </w:pPr>
      <w:hyperlink w:anchor="_Toc145926815" w:history="1">
        <w:r w:rsidRPr="00F21EBD">
          <w:rPr>
            <w:rStyle w:val="Hyperlink"/>
            <w:bCs/>
            <w14:scene3d>
              <w14:camera w14:prst="orthographicFront"/>
              <w14:lightRig w14:rig="threePt" w14:dir="t">
                <w14:rot w14:lat="0" w14:lon="0" w14:rev="0"/>
              </w14:lightRig>
            </w14:scene3d>
          </w:rPr>
          <w:t>APPENDIX A.</w:t>
        </w:r>
        <w:r>
          <w:rPr>
            <w:rFonts w:asciiTheme="minorHAnsi" w:eastAsiaTheme="minorEastAsia" w:hAnsiTheme="minorHAnsi" w:cstheme="minorBidi"/>
            <w:caps w:val="0"/>
            <w:sz w:val="22"/>
            <w:szCs w:val="22"/>
            <w:lang w:val="en-US" w:eastAsia="en-US"/>
          </w:rPr>
          <w:tab/>
        </w:r>
        <w:r w:rsidRPr="00F21EBD">
          <w:rPr>
            <w:rStyle w:val="Hyperlink"/>
          </w:rPr>
          <w:t>Program staff feedback</w:t>
        </w:r>
        <w:r>
          <w:rPr>
            <w:webHidden/>
          </w:rPr>
          <w:tab/>
        </w:r>
        <w:r>
          <w:rPr>
            <w:webHidden/>
          </w:rPr>
          <w:fldChar w:fldCharType="begin"/>
        </w:r>
        <w:r>
          <w:rPr>
            <w:webHidden/>
          </w:rPr>
          <w:instrText xml:space="preserve"> PAGEREF _Toc145926815 \h </w:instrText>
        </w:r>
        <w:r>
          <w:rPr>
            <w:webHidden/>
          </w:rPr>
        </w:r>
        <w:r>
          <w:rPr>
            <w:webHidden/>
          </w:rPr>
          <w:fldChar w:fldCharType="separate"/>
        </w:r>
        <w:r>
          <w:rPr>
            <w:webHidden/>
          </w:rPr>
          <w:t>15</w:t>
        </w:r>
        <w:r>
          <w:rPr>
            <w:webHidden/>
          </w:rPr>
          <w:fldChar w:fldCharType="end"/>
        </w:r>
      </w:hyperlink>
    </w:p>
    <w:p w14:paraId="7F75DB78" w14:textId="06AB9DC3" w:rsidR="009D523A" w:rsidRDefault="009D523A">
      <w:pPr>
        <w:pStyle w:val="TOC1"/>
        <w:tabs>
          <w:tab w:val="left" w:pos="1417"/>
        </w:tabs>
        <w:rPr>
          <w:rFonts w:asciiTheme="minorHAnsi" w:eastAsiaTheme="minorEastAsia" w:hAnsiTheme="minorHAnsi" w:cstheme="minorBidi"/>
          <w:caps w:val="0"/>
          <w:sz w:val="22"/>
          <w:szCs w:val="22"/>
          <w:lang w:val="en-US" w:eastAsia="en-US"/>
        </w:rPr>
      </w:pPr>
      <w:hyperlink w:anchor="_Toc145926816" w:history="1">
        <w:r w:rsidRPr="00F21EBD">
          <w:rPr>
            <w:rStyle w:val="Hyperlink"/>
            <w:bCs/>
            <w14:scene3d>
              <w14:camera w14:prst="orthographicFront"/>
              <w14:lightRig w14:rig="threePt" w14:dir="t">
                <w14:rot w14:lat="0" w14:lon="0" w14:rev="0"/>
              </w14:lightRig>
            </w14:scene3d>
          </w:rPr>
          <w:t>APPENDIX B.</w:t>
        </w:r>
        <w:r>
          <w:rPr>
            <w:rFonts w:asciiTheme="minorHAnsi" w:eastAsiaTheme="minorEastAsia" w:hAnsiTheme="minorHAnsi" w:cstheme="minorBidi"/>
            <w:caps w:val="0"/>
            <w:sz w:val="22"/>
            <w:szCs w:val="22"/>
            <w:lang w:val="en-US" w:eastAsia="en-US"/>
          </w:rPr>
          <w:tab/>
        </w:r>
        <w:r w:rsidRPr="00F21EBD">
          <w:rPr>
            <w:rStyle w:val="Hyperlink"/>
          </w:rPr>
          <w:t>Participant feedback</w:t>
        </w:r>
        <w:r>
          <w:rPr>
            <w:webHidden/>
          </w:rPr>
          <w:tab/>
        </w:r>
        <w:r>
          <w:rPr>
            <w:webHidden/>
          </w:rPr>
          <w:fldChar w:fldCharType="begin"/>
        </w:r>
        <w:r>
          <w:rPr>
            <w:webHidden/>
          </w:rPr>
          <w:instrText xml:space="preserve"> PAGEREF _Toc145926816 \h </w:instrText>
        </w:r>
        <w:r>
          <w:rPr>
            <w:webHidden/>
          </w:rPr>
        </w:r>
        <w:r>
          <w:rPr>
            <w:webHidden/>
          </w:rPr>
          <w:fldChar w:fldCharType="separate"/>
        </w:r>
        <w:r>
          <w:rPr>
            <w:webHidden/>
          </w:rPr>
          <w:t>17</w:t>
        </w:r>
        <w:r>
          <w:rPr>
            <w:webHidden/>
          </w:rPr>
          <w:fldChar w:fldCharType="end"/>
        </w:r>
      </w:hyperlink>
    </w:p>
    <w:p w14:paraId="0C7DB39D" w14:textId="677191FD" w:rsidR="00B51C4E" w:rsidRDefault="00B74A39" w:rsidP="00B51C4E">
      <w:pPr>
        <w:pStyle w:val="BodyText"/>
      </w:pPr>
      <w:r>
        <w:fldChar w:fldCharType="end"/>
      </w:r>
    </w:p>
    <w:p w14:paraId="03926FAD" w14:textId="77777777" w:rsidR="00B51C4E" w:rsidRDefault="00B51C4E" w:rsidP="00B51C4E">
      <w:pPr>
        <w:pStyle w:val="BodyText"/>
      </w:pPr>
    </w:p>
    <w:p w14:paraId="6D1034B5" w14:textId="4D605464" w:rsidR="00B51C4E" w:rsidRDefault="00B51C4E" w:rsidP="002B187F">
      <w:pPr>
        <w:pStyle w:val="BodyText"/>
      </w:pPr>
      <w:r>
        <w:br w:type="page"/>
      </w:r>
    </w:p>
    <w:p w14:paraId="4AC15D80" w14:textId="0852D709" w:rsidR="007C4FC4" w:rsidRDefault="007C4FC4" w:rsidP="00EF1FC3">
      <w:pPr>
        <w:pStyle w:val="Heading1NoNumber"/>
        <w:spacing w:after="120"/>
      </w:pPr>
      <w:bookmarkStart w:id="2" w:name="_Toc145926793"/>
      <w:r>
        <w:lastRenderedPageBreak/>
        <w:t>Abstract</w:t>
      </w:r>
      <w:bookmarkEnd w:id="0"/>
      <w:bookmarkEnd w:id="2"/>
    </w:p>
    <w:p w14:paraId="7E902B7D" w14:textId="2F3E772B" w:rsidR="00EF1FC3" w:rsidRPr="00EF1FC3" w:rsidRDefault="00EF1FC3" w:rsidP="008F1FEF">
      <w:pPr>
        <w:pStyle w:val="BodyText"/>
      </w:pPr>
      <w:r w:rsidRPr="00EF1FC3">
        <w:t xml:space="preserve">This report presents the findings from the Program Year 1 (PY1) Process and Impact Evaluation of New Jersey Natural Gas’ (NJNG) </w:t>
      </w:r>
      <w:r>
        <w:t xml:space="preserve">Quick Home Energy Checkup </w:t>
      </w:r>
      <w:r w:rsidRPr="00EF1FC3">
        <w:t>Program (</w:t>
      </w:r>
      <w:r>
        <w:t>QHEC</w:t>
      </w:r>
      <w:r w:rsidRPr="00EF1FC3">
        <w:t xml:space="preserve">). The goals of this </w:t>
      </w:r>
      <w:r w:rsidR="0078568F">
        <w:t>study</w:t>
      </w:r>
      <w:r w:rsidRPr="00EF1FC3">
        <w:t xml:space="preserve"> </w:t>
      </w:r>
      <w:r>
        <w:t>were</w:t>
      </w:r>
      <w:r w:rsidRPr="00EF1FC3">
        <w:t xml:space="preserve"> to</w:t>
      </w:r>
      <w:r w:rsidR="0078568F">
        <w:t xml:space="preserve"> complete </w:t>
      </w:r>
      <w:r w:rsidR="00C867EE">
        <w:t>“</w:t>
      </w:r>
      <w:r w:rsidR="0078568F">
        <w:t>snapshot</w:t>
      </w:r>
      <w:r w:rsidR="00C867EE">
        <w:t>”</w:t>
      </w:r>
      <w:r w:rsidR="0078568F">
        <w:t xml:space="preserve"> </w:t>
      </w:r>
      <w:r w:rsidR="00F965FA">
        <w:t xml:space="preserve">Process and Impact </w:t>
      </w:r>
      <w:r w:rsidR="0078568F">
        <w:t>evaluation</w:t>
      </w:r>
      <w:r w:rsidR="00F965FA">
        <w:t>s</w:t>
      </w:r>
      <w:r w:rsidR="0078568F">
        <w:t xml:space="preserve"> for PY1</w:t>
      </w:r>
      <w:r w:rsidRPr="00EF1FC3">
        <w:t xml:space="preserve"> </w:t>
      </w:r>
      <w:r w:rsidR="00F965FA">
        <w:t xml:space="preserve">to get a preliminary understanding of the program </w:t>
      </w:r>
      <w:r w:rsidR="00841C6C">
        <w:t xml:space="preserve">implementation process, </w:t>
      </w:r>
      <w:r w:rsidR="00F965FA">
        <w:t>participation</w:t>
      </w:r>
      <w:r w:rsidR="00C867EE">
        <w:t xml:space="preserve"> rates,</w:t>
      </w:r>
      <w:r w:rsidR="00F965FA">
        <w:t xml:space="preserve"> and </w:t>
      </w:r>
      <w:r w:rsidR="003E2E0F">
        <w:t>measure-level</w:t>
      </w:r>
      <w:r w:rsidRPr="00EF1FC3">
        <w:t xml:space="preserve"> impacts </w:t>
      </w:r>
      <w:r w:rsidR="003E2E0F">
        <w:t>and energy savings achieved</w:t>
      </w:r>
      <w:r w:rsidRPr="00EF1FC3">
        <w:t xml:space="preserve">. </w:t>
      </w:r>
    </w:p>
    <w:p w14:paraId="7BE148B4" w14:textId="07255078" w:rsidR="00EF1FC3" w:rsidRPr="00EF1FC3" w:rsidRDefault="00EF1FC3" w:rsidP="008F1FEF">
      <w:pPr>
        <w:pStyle w:val="BodyText"/>
      </w:pPr>
      <w:r w:rsidRPr="00EF1FC3">
        <w:t xml:space="preserve">The NJNG PY1 </w:t>
      </w:r>
      <w:r w:rsidR="003E2E0F">
        <w:t>QHEC</w:t>
      </w:r>
      <w:r w:rsidRPr="00EF1FC3">
        <w:t xml:space="preserve"> Process and Impact Evaluation included the following research</w:t>
      </w:r>
      <w:r w:rsidR="00C867EE">
        <w:t>:</w:t>
      </w:r>
    </w:p>
    <w:p w14:paraId="0CAF099F" w14:textId="7E190707" w:rsidR="00EF1FC3" w:rsidRPr="00EF1FC3" w:rsidRDefault="00EF1FC3" w:rsidP="008F1FEF">
      <w:pPr>
        <w:pStyle w:val="ListBullet"/>
      </w:pPr>
      <w:r w:rsidRPr="008F1FEF">
        <w:rPr>
          <w:b/>
        </w:rPr>
        <w:t>Document Review:</w:t>
      </w:r>
      <w:r w:rsidRPr="00EF1FC3">
        <w:t xml:space="preserve"> Review and analysis of available program documentation</w:t>
      </w:r>
    </w:p>
    <w:p w14:paraId="4789A813" w14:textId="6639EC8F" w:rsidR="00EF1FC3" w:rsidRPr="00841C6C" w:rsidRDefault="00EF1FC3" w:rsidP="008F1FEF">
      <w:pPr>
        <w:pStyle w:val="ListBullet"/>
      </w:pPr>
      <w:r w:rsidRPr="008F1FEF">
        <w:rPr>
          <w:b/>
        </w:rPr>
        <w:t>Interviews:</w:t>
      </w:r>
      <w:r w:rsidRPr="0076069A">
        <w:t xml:space="preserve"> In-dept</w:t>
      </w:r>
      <w:r w:rsidRPr="00494C1E">
        <w:t xml:space="preserve">h telephone interviews with program </w:t>
      </w:r>
      <w:r w:rsidR="00725298" w:rsidRPr="008F1FEF">
        <w:t>staff</w:t>
      </w:r>
    </w:p>
    <w:p w14:paraId="0701CC94" w14:textId="4DE4D3DE" w:rsidR="00EF1FC3" w:rsidRPr="00EF1FC3" w:rsidRDefault="00EF1FC3" w:rsidP="008F1FEF">
      <w:pPr>
        <w:pStyle w:val="ListBullet"/>
      </w:pPr>
      <w:r w:rsidRPr="008F1FEF">
        <w:rPr>
          <w:b/>
        </w:rPr>
        <w:t>Participant Surveys:</w:t>
      </w:r>
      <w:r w:rsidR="00725298">
        <w:t xml:space="preserve"> Exploratory participant surveys</w:t>
      </w:r>
      <w:r w:rsidR="00841C6C">
        <w:t xml:space="preserve"> of an unweighted sample</w:t>
      </w:r>
    </w:p>
    <w:p w14:paraId="6B11FDEA" w14:textId="3DB2AAE8" w:rsidR="00EF1FC3" w:rsidRPr="00EF1FC3" w:rsidRDefault="00EF1FC3" w:rsidP="008F1FEF">
      <w:pPr>
        <w:pStyle w:val="ListBullet"/>
      </w:pPr>
      <w:r w:rsidRPr="008F1FEF">
        <w:rPr>
          <w:b/>
        </w:rPr>
        <w:t>Program Data Analysis:</w:t>
      </w:r>
      <w:r w:rsidRPr="00EF1FC3">
        <w:t xml:space="preserve"> Review of the </w:t>
      </w:r>
      <w:r w:rsidR="003E2E0F">
        <w:t>QHEC</w:t>
      </w:r>
      <w:r w:rsidRPr="00EF1FC3">
        <w:t xml:space="preserve"> database and generation of statistics</w:t>
      </w:r>
    </w:p>
    <w:p w14:paraId="3B2B4F82" w14:textId="501E09BB" w:rsidR="00EF1FC3" w:rsidRPr="00EF1FC3" w:rsidRDefault="00D475F5" w:rsidP="008F1FEF">
      <w:pPr>
        <w:pStyle w:val="ListBullet"/>
      </w:pPr>
      <w:r>
        <w:rPr>
          <w:b/>
        </w:rPr>
        <w:t>Evaluability Assessment</w:t>
      </w:r>
      <w:r w:rsidR="00EF1FC3" w:rsidRPr="008F1FEF">
        <w:rPr>
          <w:b/>
        </w:rPr>
        <w:t>:</w:t>
      </w:r>
      <w:r w:rsidR="00EF1FC3" w:rsidRPr="00EF1FC3">
        <w:t xml:space="preserve"> Assessment of available data for an Enhanced Rigor Evaluation</w:t>
      </w:r>
      <w:bookmarkStart w:id="3" w:name="_Ref122115314"/>
      <w:r w:rsidR="00EF1FC3" w:rsidRPr="00EF1FC3">
        <w:rPr>
          <w:rStyle w:val="FootnoteReference"/>
        </w:rPr>
        <w:footnoteReference w:id="2"/>
      </w:r>
      <w:bookmarkEnd w:id="3"/>
    </w:p>
    <w:p w14:paraId="0795FC88" w14:textId="7C922FAC" w:rsidR="00EF1FC3" w:rsidRPr="00EF1FC3" w:rsidRDefault="00EF1FC3" w:rsidP="008F1FEF">
      <w:pPr>
        <w:pStyle w:val="ListBullet"/>
      </w:pPr>
      <w:r w:rsidRPr="008F1FEF">
        <w:rPr>
          <w:b/>
        </w:rPr>
        <w:t>Program Comparisons:</w:t>
      </w:r>
      <w:r w:rsidRPr="00EF1FC3">
        <w:t xml:space="preserve"> </w:t>
      </w:r>
      <w:r w:rsidR="008241BD">
        <w:t>C</w:t>
      </w:r>
      <w:r w:rsidRPr="00EF1FC3">
        <w:t xml:space="preserve">omparison of these findings to </w:t>
      </w:r>
      <w:r w:rsidR="003B2A1B">
        <w:t>similar</w:t>
      </w:r>
      <w:r w:rsidRPr="00EF1FC3">
        <w:t xml:space="preserve"> </w:t>
      </w:r>
      <w:r w:rsidR="008241BD">
        <w:t xml:space="preserve">home energy audit </w:t>
      </w:r>
      <w:r w:rsidRPr="00EF1FC3">
        <w:t xml:space="preserve">programs offered </w:t>
      </w:r>
      <w:r w:rsidR="00181D25">
        <w:t xml:space="preserve">in </w:t>
      </w:r>
      <w:r w:rsidRPr="00EF1FC3">
        <w:t>other jurisdictions across the country.</w:t>
      </w:r>
    </w:p>
    <w:p w14:paraId="141395A4" w14:textId="29C8A4C4" w:rsidR="007C4FC4" w:rsidRDefault="00985B6D" w:rsidP="007C4FC4">
      <w:pPr>
        <w:pStyle w:val="Heading7"/>
        <w:rPr>
          <w:lang w:val="en-US"/>
        </w:rPr>
      </w:pPr>
      <w:r>
        <w:rPr>
          <w:lang w:val="en-US"/>
        </w:rPr>
        <w:t xml:space="preserve">Findings </w:t>
      </w:r>
      <w:r w:rsidR="00E2562F">
        <w:rPr>
          <w:lang w:val="en-US"/>
        </w:rPr>
        <w:t xml:space="preserve">and </w:t>
      </w:r>
      <w:r w:rsidR="00E77C6C">
        <w:rPr>
          <w:lang w:val="en-US"/>
        </w:rPr>
        <w:t>R</w:t>
      </w:r>
      <w:r w:rsidR="007C4FC4">
        <w:rPr>
          <w:lang w:val="en-US"/>
        </w:rPr>
        <w:t>ecommendations</w:t>
      </w:r>
    </w:p>
    <w:p w14:paraId="4E606AAD" w14:textId="3ABACB33" w:rsidR="007C4FC4" w:rsidRPr="00391940" w:rsidRDefault="00391940" w:rsidP="00E2562F">
      <w:pPr>
        <w:pStyle w:val="Heading8"/>
        <w:rPr>
          <w:lang w:val="en-US"/>
        </w:rPr>
      </w:pPr>
      <w:r w:rsidRPr="00391940">
        <w:rPr>
          <w:lang w:val="en-US"/>
        </w:rPr>
        <w:t xml:space="preserve">Process </w:t>
      </w:r>
      <w:r w:rsidR="00E2562F" w:rsidRPr="00391940">
        <w:rPr>
          <w:lang w:val="en-US"/>
        </w:rPr>
        <w:t>e</w:t>
      </w:r>
      <w:r w:rsidRPr="00391940">
        <w:rPr>
          <w:lang w:val="en-US"/>
        </w:rPr>
        <w:t>valuation</w:t>
      </w:r>
    </w:p>
    <w:p w14:paraId="14AC3C53" w14:textId="5288D66C" w:rsidR="00D03BAB" w:rsidRPr="00584E7B" w:rsidRDefault="005F6983" w:rsidP="0034037E">
      <w:pPr>
        <w:pStyle w:val="Heading9"/>
        <w:rPr>
          <w:b w:val="0"/>
          <w:bCs/>
          <w:lang w:val="en-US"/>
        </w:rPr>
      </w:pPr>
      <w:r w:rsidRPr="00584E7B">
        <w:rPr>
          <w:lang w:val="en-US"/>
        </w:rPr>
        <w:t>Findings</w:t>
      </w:r>
    </w:p>
    <w:p w14:paraId="51A5A7DC" w14:textId="3B31B802" w:rsidR="0043042F" w:rsidRDefault="00BC7F9F" w:rsidP="007C4FC4">
      <w:pPr>
        <w:pStyle w:val="ListBullet"/>
        <w:rPr>
          <w:lang w:val="en-US"/>
        </w:rPr>
      </w:pPr>
      <w:r>
        <w:rPr>
          <w:lang w:val="en-US"/>
        </w:rPr>
        <w:t xml:space="preserve">PY1 program </w:t>
      </w:r>
      <w:r w:rsidR="00E72434">
        <w:rPr>
          <w:lang w:val="en-US"/>
        </w:rPr>
        <w:t xml:space="preserve">participation rate was </w:t>
      </w:r>
      <w:r>
        <w:rPr>
          <w:lang w:val="en-US"/>
        </w:rPr>
        <w:t xml:space="preserve">63% of </w:t>
      </w:r>
      <w:r w:rsidR="003F0D63">
        <w:rPr>
          <w:lang w:val="en-US"/>
        </w:rPr>
        <w:t>program goal</w:t>
      </w:r>
      <w:r w:rsidR="006759EA">
        <w:rPr>
          <w:lang w:val="en-US"/>
        </w:rPr>
        <w:t xml:space="preserve"> (944</w:t>
      </w:r>
      <w:r w:rsidR="00A5630C">
        <w:rPr>
          <w:lang w:val="en-US"/>
        </w:rPr>
        <w:t xml:space="preserve"> QHEC visits </w:t>
      </w:r>
      <w:r w:rsidR="0043042F">
        <w:rPr>
          <w:lang w:val="en-US"/>
        </w:rPr>
        <w:t xml:space="preserve">completed of </w:t>
      </w:r>
      <w:r w:rsidR="00874CAF">
        <w:rPr>
          <w:lang w:val="en-US"/>
        </w:rPr>
        <w:t>1</w:t>
      </w:r>
      <w:r w:rsidR="00E2062C">
        <w:rPr>
          <w:lang w:val="en-US"/>
        </w:rPr>
        <w:t>,</w:t>
      </w:r>
      <w:r w:rsidR="00874CAF">
        <w:rPr>
          <w:lang w:val="en-US"/>
        </w:rPr>
        <w:t xml:space="preserve">500 </w:t>
      </w:r>
      <w:r w:rsidR="0043042F">
        <w:rPr>
          <w:lang w:val="en-US"/>
        </w:rPr>
        <w:t>goal</w:t>
      </w:r>
      <w:r w:rsidR="00874CAF">
        <w:rPr>
          <w:lang w:val="en-US"/>
        </w:rPr>
        <w:t>)</w:t>
      </w:r>
      <w:r w:rsidR="001C650C">
        <w:rPr>
          <w:lang w:val="en-US"/>
        </w:rPr>
        <w:t xml:space="preserve">. </w:t>
      </w:r>
    </w:p>
    <w:p w14:paraId="0D72EE58" w14:textId="7DFFD06A" w:rsidR="00E72434" w:rsidRPr="006F7E71" w:rsidRDefault="003F0D63" w:rsidP="007C4FC4">
      <w:pPr>
        <w:pStyle w:val="ListBullet"/>
        <w:rPr>
          <w:lang w:val="en-US"/>
        </w:rPr>
      </w:pPr>
      <w:r>
        <w:rPr>
          <w:lang w:val="en-US"/>
        </w:rPr>
        <w:t xml:space="preserve">PY1 achieved energy savings was </w:t>
      </w:r>
      <w:r w:rsidR="001C650C">
        <w:rPr>
          <w:lang w:val="en-US"/>
        </w:rPr>
        <w:t>43% of program goal (832</w:t>
      </w:r>
      <w:r w:rsidR="005B0856">
        <w:rPr>
          <w:lang w:val="en-US"/>
        </w:rPr>
        <w:t xml:space="preserve"> therms achieved of </w:t>
      </w:r>
      <w:r w:rsidR="001C650C" w:rsidRPr="008277D4">
        <w:t>1,964</w:t>
      </w:r>
      <w:r w:rsidR="005B0856">
        <w:t xml:space="preserve"> </w:t>
      </w:r>
      <w:r w:rsidR="00A776F8">
        <w:t>therms</w:t>
      </w:r>
      <w:r w:rsidR="005B0856">
        <w:t xml:space="preserve"> goal)</w:t>
      </w:r>
      <w:r w:rsidR="00A277E9">
        <w:t>.</w:t>
      </w:r>
    </w:p>
    <w:p w14:paraId="317063DD" w14:textId="0CC53318" w:rsidR="006F7E71" w:rsidRDefault="006F7E71" w:rsidP="007C4FC4">
      <w:pPr>
        <w:pStyle w:val="ListBullet"/>
        <w:rPr>
          <w:lang w:val="en-US"/>
        </w:rPr>
      </w:pPr>
      <w:r>
        <w:t xml:space="preserve">90% of </w:t>
      </w:r>
      <w:r w:rsidR="00C646A8">
        <w:t xml:space="preserve">PY1 </w:t>
      </w:r>
      <w:r>
        <w:t xml:space="preserve">program participants </w:t>
      </w:r>
      <w:r w:rsidR="000B24C8">
        <w:t xml:space="preserve">chose the </w:t>
      </w:r>
      <w:r w:rsidR="00DC3CCE">
        <w:t xml:space="preserve">more comprehensive </w:t>
      </w:r>
      <w:r w:rsidR="000B24C8">
        <w:t>QHEC+ pathway</w:t>
      </w:r>
      <w:r w:rsidR="00DC3CCE">
        <w:t xml:space="preserve"> over the </w:t>
      </w:r>
      <w:r w:rsidR="008F3024">
        <w:t xml:space="preserve">more basic, free </w:t>
      </w:r>
      <w:proofErr w:type="gramStart"/>
      <w:r w:rsidR="008F3024">
        <w:t>QHEC</w:t>
      </w:r>
      <w:proofErr w:type="gramEnd"/>
    </w:p>
    <w:p w14:paraId="03C16DFD" w14:textId="49075B0E" w:rsidR="008F3024" w:rsidRDefault="000C11A9" w:rsidP="007C4FC4">
      <w:pPr>
        <w:pStyle w:val="ListBullet"/>
        <w:rPr>
          <w:lang w:val="en-US"/>
        </w:rPr>
      </w:pPr>
      <w:r>
        <w:rPr>
          <w:lang w:val="en-US"/>
        </w:rPr>
        <w:t xml:space="preserve">Almost 93% of program energy savings </w:t>
      </w:r>
      <w:r w:rsidR="0009440A">
        <w:rPr>
          <w:lang w:val="en-US"/>
        </w:rPr>
        <w:t>resulted from participation in the QHEC+ pathway</w:t>
      </w:r>
      <w:r w:rsidR="005C7F95">
        <w:rPr>
          <w:lang w:val="en-US"/>
        </w:rPr>
        <w:t>.</w:t>
      </w:r>
    </w:p>
    <w:p w14:paraId="26A4DD54" w14:textId="0445C5C9" w:rsidR="003F1822" w:rsidRDefault="003F1822" w:rsidP="007C4FC4">
      <w:pPr>
        <w:pStyle w:val="ListBullet"/>
        <w:rPr>
          <w:lang w:val="en-US"/>
        </w:rPr>
      </w:pPr>
      <w:r>
        <w:rPr>
          <w:lang w:val="en-US"/>
        </w:rPr>
        <w:t>Preliminary participant interviews showed high rates of program satisfaction</w:t>
      </w:r>
      <w:r w:rsidR="00D03BAB">
        <w:rPr>
          <w:lang w:val="en-US"/>
        </w:rPr>
        <w:t>.</w:t>
      </w:r>
    </w:p>
    <w:p w14:paraId="44C6EE63" w14:textId="77777777" w:rsidR="005F6983" w:rsidRDefault="005F6983" w:rsidP="005F6983">
      <w:pPr>
        <w:pStyle w:val="ListBullet"/>
        <w:numPr>
          <w:ilvl w:val="0"/>
          <w:numId w:val="0"/>
        </w:numPr>
        <w:rPr>
          <w:lang w:val="en-US"/>
        </w:rPr>
      </w:pPr>
    </w:p>
    <w:p w14:paraId="41D5F8B3" w14:textId="66C49365" w:rsidR="005F6983" w:rsidRPr="005F6983" w:rsidRDefault="005F6983" w:rsidP="0034037E">
      <w:pPr>
        <w:pStyle w:val="Heading9"/>
        <w:rPr>
          <w:b w:val="0"/>
          <w:bCs/>
          <w:lang w:val="en-US"/>
        </w:rPr>
      </w:pPr>
      <w:r w:rsidRPr="005F6983">
        <w:rPr>
          <w:lang w:val="en-US"/>
        </w:rPr>
        <w:t>Recommendations</w:t>
      </w:r>
    </w:p>
    <w:p w14:paraId="48BC30D6" w14:textId="61C6AEA2" w:rsidR="006C6D7E" w:rsidRDefault="006C6D7E" w:rsidP="007C4FC4">
      <w:pPr>
        <w:pStyle w:val="ListBullet"/>
        <w:rPr>
          <w:lang w:val="en-US"/>
        </w:rPr>
      </w:pPr>
      <w:r>
        <w:rPr>
          <w:lang w:val="en-US"/>
        </w:rPr>
        <w:t xml:space="preserve">Conduct nonparticipant </w:t>
      </w:r>
      <w:r w:rsidR="00D515FC">
        <w:rPr>
          <w:lang w:val="en-US"/>
        </w:rPr>
        <w:t>research to investigate</w:t>
      </w:r>
      <w:r w:rsidR="00584E7B">
        <w:rPr>
          <w:lang w:val="en-US"/>
        </w:rPr>
        <w:t xml:space="preserve"> </w:t>
      </w:r>
      <w:r w:rsidR="006F7E71">
        <w:rPr>
          <w:lang w:val="en-US"/>
        </w:rPr>
        <w:t>reasons for nonparticipation</w:t>
      </w:r>
      <w:r w:rsidR="00207395">
        <w:rPr>
          <w:lang w:val="en-US"/>
        </w:rPr>
        <w:t>, with a focus on customers who received program marketing but chose not to participate.</w:t>
      </w:r>
    </w:p>
    <w:p w14:paraId="60F06523" w14:textId="424B63C1" w:rsidR="008F756E" w:rsidRDefault="008455ED" w:rsidP="007C4FC4">
      <w:pPr>
        <w:pStyle w:val="ListBullet"/>
        <w:rPr>
          <w:lang w:val="en-US"/>
        </w:rPr>
      </w:pPr>
      <w:r w:rsidRPr="2E15EB06">
        <w:rPr>
          <w:lang w:val="en-US"/>
        </w:rPr>
        <w:t>Explore participant motivation behind choosing standard QHEC vs. QHEC+, to understand how best to target market and outreach to optimize participation.</w:t>
      </w:r>
    </w:p>
    <w:p w14:paraId="4FD034CD" w14:textId="6078E966" w:rsidR="003F59E2" w:rsidRPr="003F59E2" w:rsidRDefault="003F59E2" w:rsidP="003F59E2">
      <w:pPr>
        <w:pStyle w:val="ListBullet"/>
        <w:rPr>
          <w:lang w:val="en-US"/>
        </w:rPr>
      </w:pPr>
      <w:r w:rsidRPr="008B5CE3">
        <w:rPr>
          <w:lang w:val="en-US"/>
        </w:rPr>
        <w:t>Assess the extent to which QHEC participation drives participation in other NJNG programs.</w:t>
      </w:r>
    </w:p>
    <w:p w14:paraId="63E94E3B" w14:textId="5F1C6F8D" w:rsidR="007C4FC4" w:rsidRPr="00534088" w:rsidRDefault="007C4FC4" w:rsidP="007C4FC4">
      <w:pPr>
        <w:pStyle w:val="ListBullet"/>
        <w:rPr>
          <w:lang w:val="en-US"/>
        </w:rPr>
      </w:pPr>
      <w:r w:rsidRPr="00534088">
        <w:rPr>
          <w:lang w:val="en-US"/>
        </w:rPr>
        <w:t>Continue the program’s varied marketing and outreach channels. Consider an assessment to determine whether there is an opportunity to improve the reach and effectiveness of marketing channels. Activities might include an analysis of web traffic, email click-through rates, and tracking snail mail campaigns.</w:t>
      </w:r>
    </w:p>
    <w:p w14:paraId="0E532AF9" w14:textId="4CB5996C" w:rsidR="007C4FC4" w:rsidRDefault="00391940" w:rsidP="00E2562F">
      <w:pPr>
        <w:pStyle w:val="Heading8"/>
        <w:rPr>
          <w:lang w:val="en-US"/>
        </w:rPr>
      </w:pPr>
      <w:r>
        <w:rPr>
          <w:lang w:val="en-US"/>
        </w:rPr>
        <w:t xml:space="preserve">Impact </w:t>
      </w:r>
      <w:r w:rsidR="00E2562F" w:rsidRPr="00391940">
        <w:rPr>
          <w:lang w:val="en-US"/>
        </w:rPr>
        <w:t>e</w:t>
      </w:r>
      <w:r w:rsidRPr="00391940">
        <w:rPr>
          <w:lang w:val="en-US"/>
        </w:rPr>
        <w:t>valuation</w:t>
      </w:r>
    </w:p>
    <w:p w14:paraId="5C73733A" w14:textId="77777777" w:rsidR="003772D5" w:rsidRPr="00584E7B" w:rsidRDefault="003772D5" w:rsidP="0034037E">
      <w:pPr>
        <w:pStyle w:val="Heading9"/>
        <w:rPr>
          <w:lang w:val="en-US"/>
        </w:rPr>
      </w:pPr>
      <w:r w:rsidRPr="00584E7B">
        <w:rPr>
          <w:lang w:val="en-US"/>
        </w:rPr>
        <w:t>Findings</w:t>
      </w:r>
    </w:p>
    <w:p w14:paraId="73BBA7B3" w14:textId="31B7F0BC" w:rsidR="00ED775C" w:rsidRDefault="00ED775C" w:rsidP="003772D5">
      <w:pPr>
        <w:pStyle w:val="ListBullet"/>
      </w:pPr>
      <w:r>
        <w:t>Overall, evaluators found that the equipment claimed through the QHEC program was installed and operating as intended.</w:t>
      </w:r>
    </w:p>
    <w:p w14:paraId="0BB7CD38" w14:textId="3CDAD72E" w:rsidR="000559E3" w:rsidRDefault="000559E3" w:rsidP="003772D5">
      <w:pPr>
        <w:pStyle w:val="ListBullet"/>
      </w:pPr>
      <w:r>
        <w:t xml:space="preserve">The </w:t>
      </w:r>
      <w:r w:rsidR="00401134">
        <w:t xml:space="preserve">deemed </w:t>
      </w:r>
      <w:r>
        <w:t xml:space="preserve">savings </w:t>
      </w:r>
      <w:r w:rsidR="00401134">
        <w:t xml:space="preserve">values for </w:t>
      </w:r>
      <w:r w:rsidR="00125173">
        <w:t xml:space="preserve">Low Flow Aerators and Showerheads </w:t>
      </w:r>
      <w:r w:rsidR="00401134">
        <w:t xml:space="preserve">in Q1 and Q2 </w:t>
      </w:r>
      <w:r w:rsidR="00125173">
        <w:t>were updated</w:t>
      </w:r>
      <w:r w:rsidR="00744B8A">
        <w:t xml:space="preserve"> in Q3</w:t>
      </w:r>
      <w:r w:rsidR="00125173">
        <w:t xml:space="preserve"> and </w:t>
      </w:r>
      <w:r w:rsidR="00B40594">
        <w:t xml:space="preserve">the total savings for the subprogram were trued in the Annual Progress Report filing in October 2022. </w:t>
      </w:r>
      <w:r w:rsidR="00401134">
        <w:t xml:space="preserve"> </w:t>
      </w:r>
    </w:p>
    <w:p w14:paraId="3C95CD59" w14:textId="77777777" w:rsidR="00B40594" w:rsidRDefault="00B40594" w:rsidP="00901DF9">
      <w:pPr>
        <w:pStyle w:val="ListBullet"/>
        <w:numPr>
          <w:ilvl w:val="0"/>
          <w:numId w:val="0"/>
        </w:numPr>
        <w:rPr>
          <w:b/>
          <w:bCs/>
          <w:lang w:val="en-US"/>
        </w:rPr>
      </w:pPr>
    </w:p>
    <w:p w14:paraId="54668D61" w14:textId="2D5BFA15" w:rsidR="00901DF9" w:rsidRPr="005F6983" w:rsidRDefault="00901DF9" w:rsidP="0034037E">
      <w:pPr>
        <w:pStyle w:val="Heading9"/>
        <w:rPr>
          <w:lang w:val="en-US"/>
        </w:rPr>
      </w:pPr>
      <w:r w:rsidRPr="005F6983">
        <w:rPr>
          <w:lang w:val="en-US"/>
        </w:rPr>
        <w:t>Recommendations</w:t>
      </w:r>
    </w:p>
    <w:p w14:paraId="547EE6DE" w14:textId="3089313F" w:rsidR="006A2463" w:rsidRPr="002155F3" w:rsidRDefault="007C4FC4" w:rsidP="007C4FC4">
      <w:pPr>
        <w:pStyle w:val="ListBullet"/>
        <w:rPr>
          <w:lang w:val="en-US"/>
        </w:rPr>
      </w:pPr>
      <w:r w:rsidRPr="002155F3">
        <w:rPr>
          <w:lang w:val="en-US"/>
        </w:rPr>
        <w:t>U</w:t>
      </w:r>
      <w:r w:rsidR="00577BD2">
        <w:rPr>
          <w:lang w:val="en-US"/>
        </w:rPr>
        <w:t>se</w:t>
      </w:r>
      <w:r w:rsidRPr="002155F3">
        <w:rPr>
          <w:lang w:val="en-US"/>
        </w:rPr>
        <w:t xml:space="preserve"> measure savings per the </w:t>
      </w:r>
      <w:r w:rsidR="0066104A">
        <w:rPr>
          <w:lang w:val="en-US"/>
        </w:rPr>
        <w:t>latest Coordinated Measure List</w:t>
      </w:r>
      <w:r w:rsidR="00FA684D">
        <w:rPr>
          <w:rStyle w:val="FootnoteReference"/>
          <w:lang w:val="en-US"/>
        </w:rPr>
        <w:footnoteReference w:id="3"/>
      </w:r>
      <w:r w:rsidRPr="002155F3">
        <w:rPr>
          <w:lang w:val="en-US"/>
        </w:rPr>
        <w:t xml:space="preserve"> and the New Jersey TRM recommendations.</w:t>
      </w:r>
    </w:p>
    <w:p w14:paraId="44097027" w14:textId="48735E3D" w:rsidR="007C4FC4" w:rsidRPr="002155F3" w:rsidRDefault="007C4FC4" w:rsidP="008F1FEF">
      <w:pPr>
        <w:pStyle w:val="ListBullet"/>
        <w:rPr>
          <w:lang w:val="en-US"/>
        </w:rPr>
      </w:pPr>
      <w:r w:rsidRPr="002155F3">
        <w:rPr>
          <w:lang w:val="en-US"/>
        </w:rPr>
        <w:t xml:space="preserve">To improve the accuracy of aerator, showerhead, and pipe wrap savings calculations, NJNG’s QHEC auditors should start collecting relevant measure-specific data, most notably for </w:t>
      </w:r>
      <w:r w:rsidR="007C05C2" w:rsidRPr="00643AB0">
        <w:rPr>
          <w:lang w:val="en-US"/>
        </w:rPr>
        <w:t>heatin</w:t>
      </w:r>
      <w:r w:rsidR="007C05C2" w:rsidRPr="00CF531A">
        <w:rPr>
          <w:lang w:val="en-US"/>
        </w:rPr>
        <w:t>g s</w:t>
      </w:r>
      <w:r w:rsidR="007C05C2" w:rsidRPr="001F202F">
        <w:rPr>
          <w:lang w:val="en-US"/>
        </w:rPr>
        <w:t>ystem type and heating sy</w:t>
      </w:r>
      <w:r w:rsidR="007C05C2" w:rsidRPr="002D2438">
        <w:rPr>
          <w:lang w:val="en-US"/>
        </w:rPr>
        <w:t xml:space="preserve">stem efficiency. </w:t>
      </w:r>
    </w:p>
    <w:p w14:paraId="14A8E57B" w14:textId="54D474CC" w:rsidR="007C4FC4" w:rsidRPr="002155F3" w:rsidRDefault="007C4FC4" w:rsidP="007C4FC4">
      <w:pPr>
        <w:pStyle w:val="ListBullet"/>
        <w:rPr>
          <w:lang w:val="en-US"/>
        </w:rPr>
      </w:pPr>
      <w:r w:rsidRPr="002155F3">
        <w:rPr>
          <w:lang w:val="en-US"/>
        </w:rPr>
        <w:t xml:space="preserve">If lighting continues to be a QHEC measure (based on the baseline updates to lighting measures), include heating penalties and associated natural gas impacts in </w:t>
      </w:r>
      <w:r w:rsidR="00376092">
        <w:rPr>
          <w:lang w:val="en-US"/>
        </w:rPr>
        <w:t>t</w:t>
      </w:r>
      <w:r w:rsidRPr="002155F3">
        <w:rPr>
          <w:lang w:val="en-US"/>
        </w:rPr>
        <w:t>herm</w:t>
      </w:r>
      <w:r w:rsidR="00742915">
        <w:rPr>
          <w:lang w:val="en-US"/>
        </w:rPr>
        <w:t>s</w:t>
      </w:r>
      <w:r w:rsidRPr="002155F3">
        <w:rPr>
          <w:lang w:val="en-US"/>
        </w:rPr>
        <w:t xml:space="preserve"> savings calculations for interior energy-efficient lighting measures. </w:t>
      </w:r>
    </w:p>
    <w:p w14:paraId="5BF81C96" w14:textId="4C1E8118" w:rsidR="007C4FC4" w:rsidRPr="002155F3" w:rsidRDefault="001D177F" w:rsidP="007C4FC4">
      <w:pPr>
        <w:pStyle w:val="ListBullet"/>
        <w:rPr>
          <w:lang w:val="en-US"/>
        </w:rPr>
      </w:pPr>
      <w:r>
        <w:rPr>
          <w:lang w:val="en-US"/>
        </w:rPr>
        <w:t>T</w:t>
      </w:r>
      <w:r w:rsidR="007C4FC4" w:rsidRPr="002155F3">
        <w:rPr>
          <w:lang w:val="en-US"/>
        </w:rPr>
        <w:t>o improve the accuracy of smart thermostat</w:t>
      </w:r>
      <w:r w:rsidR="00BD5F42">
        <w:rPr>
          <w:rStyle w:val="FootnoteReference"/>
          <w:lang w:val="en-US"/>
        </w:rPr>
        <w:footnoteReference w:id="4"/>
      </w:r>
      <w:r w:rsidR="007C4FC4" w:rsidRPr="002155F3">
        <w:rPr>
          <w:lang w:val="en-US"/>
        </w:rPr>
        <w:t xml:space="preserve"> savings calculations, QHEC auditors should start collecting the following measure-specific data and update deemed savings estimations accordingly:</w:t>
      </w:r>
    </w:p>
    <w:p w14:paraId="586D972F" w14:textId="77777777" w:rsidR="007C4FC4" w:rsidRPr="002155F3" w:rsidRDefault="007C4FC4" w:rsidP="003F59E2">
      <w:pPr>
        <w:pStyle w:val="ListBullet2"/>
        <w:numPr>
          <w:ilvl w:val="0"/>
          <w:numId w:val="44"/>
        </w:numPr>
        <w:spacing w:after="80"/>
        <w:contextualSpacing w:val="0"/>
        <w:rPr>
          <w:lang w:val="en-US"/>
        </w:rPr>
      </w:pPr>
      <w:r w:rsidRPr="002155F3">
        <w:rPr>
          <w:lang w:val="en-US"/>
        </w:rPr>
        <w:t>Heating fuel type</w:t>
      </w:r>
    </w:p>
    <w:p w14:paraId="7F4DC71A" w14:textId="77777777" w:rsidR="007C4FC4" w:rsidRPr="00E01D3D" w:rsidRDefault="007C4FC4" w:rsidP="003F59E2">
      <w:pPr>
        <w:pStyle w:val="ListBullet2"/>
        <w:numPr>
          <w:ilvl w:val="0"/>
          <w:numId w:val="44"/>
        </w:numPr>
        <w:spacing w:after="80"/>
        <w:rPr>
          <w:lang w:val="en-US"/>
        </w:rPr>
      </w:pPr>
      <w:r w:rsidRPr="002155F3">
        <w:rPr>
          <w:lang w:val="en-US"/>
        </w:rPr>
        <w:t>Cooling system type</w:t>
      </w:r>
    </w:p>
    <w:p w14:paraId="65DC3943" w14:textId="77777777" w:rsidR="007C4FC4" w:rsidRDefault="007C4FC4" w:rsidP="007C4FC4">
      <w:pPr>
        <w:pStyle w:val="Heading1NoNumber"/>
      </w:pPr>
      <w:bookmarkStart w:id="4" w:name="_Toc120527441"/>
      <w:bookmarkStart w:id="5" w:name="_Toc145926794"/>
      <w:r>
        <w:lastRenderedPageBreak/>
        <w:t>Executive Summary</w:t>
      </w:r>
      <w:bookmarkEnd w:id="4"/>
      <w:bookmarkEnd w:id="5"/>
    </w:p>
    <w:p w14:paraId="4C8DB341" w14:textId="77777777" w:rsidR="007C4FC4" w:rsidRDefault="007C4FC4" w:rsidP="007C4FC4">
      <w:pPr>
        <w:pStyle w:val="BodyText"/>
        <w:rPr>
          <w:lang w:val="en-US"/>
        </w:rPr>
      </w:pPr>
      <w:r>
        <w:rPr>
          <w:lang w:val="en-US"/>
        </w:rPr>
        <w:t>DNV conducted</w:t>
      </w:r>
      <w:r w:rsidRPr="00D93C3E">
        <w:rPr>
          <w:lang w:val="en-US"/>
        </w:rPr>
        <w:t xml:space="preserve"> impact and process evaluations of </w:t>
      </w:r>
      <w:r>
        <w:rPr>
          <w:lang w:val="en-US"/>
        </w:rPr>
        <w:t xml:space="preserve">NJNG’s </w:t>
      </w:r>
      <w:r w:rsidRPr="00D93C3E">
        <w:rPr>
          <w:lang w:val="en-US"/>
        </w:rPr>
        <w:t>Existing Homes Quick Home Energy Check</w:t>
      </w:r>
      <w:r>
        <w:rPr>
          <w:lang w:val="en-US"/>
        </w:rPr>
        <w:t>u</w:t>
      </w:r>
      <w:r w:rsidRPr="00D93C3E">
        <w:rPr>
          <w:lang w:val="en-US"/>
        </w:rPr>
        <w:t>p (QHEC) Program for the period beginning July 1, 2021, and ending June 30, 2022, classified as Program Year 1 (PY1).</w:t>
      </w:r>
    </w:p>
    <w:p w14:paraId="73229E60" w14:textId="77777777" w:rsidR="007C4FC4" w:rsidRDefault="007C4FC4" w:rsidP="007C4FC4">
      <w:pPr>
        <w:pStyle w:val="Heading7"/>
        <w:rPr>
          <w:lang w:val="en-US"/>
        </w:rPr>
      </w:pPr>
      <w:r>
        <w:rPr>
          <w:lang w:val="en-US"/>
        </w:rPr>
        <w:t>Process evaluation</w:t>
      </w:r>
    </w:p>
    <w:p w14:paraId="56E5F500" w14:textId="66D7C192" w:rsidR="00960AA8" w:rsidRPr="00960AA8" w:rsidRDefault="0004567E" w:rsidP="00175D33">
      <w:pPr>
        <w:pStyle w:val="BodyText"/>
        <w:rPr>
          <w:lang w:val="en-US"/>
        </w:rPr>
      </w:pPr>
      <w:r>
        <w:rPr>
          <w:lang w:val="en-US"/>
        </w:rPr>
        <w:t xml:space="preserve">Across </w:t>
      </w:r>
      <w:r w:rsidR="001E4117">
        <w:rPr>
          <w:lang w:val="en-US"/>
        </w:rPr>
        <w:t>select program</w:t>
      </w:r>
      <w:r w:rsidR="00462E1D">
        <w:rPr>
          <w:lang w:val="en-US"/>
        </w:rPr>
        <w:t>s</w:t>
      </w:r>
      <w:r w:rsidR="001E4117">
        <w:rPr>
          <w:lang w:val="en-US"/>
        </w:rPr>
        <w:t xml:space="preserve">, including QHEC, </w:t>
      </w:r>
      <w:r w:rsidR="00960AA8" w:rsidRPr="00175D33">
        <w:rPr>
          <w:lang w:val="en-US"/>
        </w:rPr>
        <w:t xml:space="preserve">DNV conducted an initial 'snapshot' evaluation in Year 1 to develop a more integrated view of the portfolio as a whole and to prioritize resources for more in-depth enhanced process evaluation activities in the subsequent years. </w:t>
      </w:r>
    </w:p>
    <w:p w14:paraId="1222B9F2" w14:textId="77777777" w:rsidR="007C4FC4" w:rsidRDefault="007C4FC4" w:rsidP="007C4FC4">
      <w:pPr>
        <w:pStyle w:val="Heading8"/>
        <w:rPr>
          <w:lang w:val="en-US"/>
        </w:rPr>
      </w:pPr>
      <w:r>
        <w:rPr>
          <w:lang w:val="en-US"/>
        </w:rPr>
        <w:t>Summary of methods</w:t>
      </w:r>
    </w:p>
    <w:p w14:paraId="59443023" w14:textId="04038DB0" w:rsidR="007C4FC4" w:rsidRPr="007A1C9B" w:rsidRDefault="007C4FC4" w:rsidP="007C4FC4">
      <w:pPr>
        <w:pStyle w:val="BodyText"/>
        <w:rPr>
          <w:lang w:val="en-US"/>
        </w:rPr>
      </w:pPr>
      <w:r w:rsidRPr="007A1C9B">
        <w:rPr>
          <w:lang w:val="en-US"/>
        </w:rPr>
        <w:t xml:space="preserve">To assess QHEC program processes, DNV conducted both primary and secondary data collection. Primary data collection </w:t>
      </w:r>
      <w:r>
        <w:rPr>
          <w:lang w:val="en-US"/>
        </w:rPr>
        <w:t>consisted of</w:t>
      </w:r>
      <w:r w:rsidRPr="007A1C9B">
        <w:rPr>
          <w:lang w:val="en-US"/>
        </w:rPr>
        <w:t xml:space="preserve"> in-depth interviews (IDI</w:t>
      </w:r>
      <w:r>
        <w:rPr>
          <w:lang w:val="en-US"/>
        </w:rPr>
        <w:t>s</w:t>
      </w:r>
      <w:r w:rsidRPr="007A1C9B">
        <w:rPr>
          <w:lang w:val="en-US"/>
        </w:rPr>
        <w:t xml:space="preserve">) with </w:t>
      </w:r>
      <w:r w:rsidR="00C469DC">
        <w:rPr>
          <w:lang w:val="en-US"/>
        </w:rPr>
        <w:t>NJNG</w:t>
      </w:r>
      <w:r w:rsidR="00D626B9">
        <w:rPr>
          <w:lang w:val="en-US"/>
        </w:rPr>
        <w:t xml:space="preserve"> </w:t>
      </w:r>
      <w:r w:rsidRPr="007A1C9B">
        <w:rPr>
          <w:lang w:val="en-US"/>
        </w:rPr>
        <w:t>program staff</w:t>
      </w:r>
      <w:r w:rsidR="00C469DC">
        <w:rPr>
          <w:lang w:val="en-US"/>
        </w:rPr>
        <w:t>,</w:t>
      </w:r>
      <w:r w:rsidRPr="007A1C9B">
        <w:rPr>
          <w:lang w:val="en-US"/>
        </w:rPr>
        <w:t xml:space="preserve"> and </w:t>
      </w:r>
      <w:r w:rsidR="00C469DC">
        <w:rPr>
          <w:lang w:val="en-US"/>
        </w:rPr>
        <w:t>a limited set of exploratory interviews with QH</w:t>
      </w:r>
      <w:r w:rsidR="00ED0777">
        <w:rPr>
          <w:lang w:val="en-US"/>
        </w:rPr>
        <w:t>E</w:t>
      </w:r>
      <w:r w:rsidR="00C469DC">
        <w:rPr>
          <w:lang w:val="en-US"/>
        </w:rPr>
        <w:t xml:space="preserve">C </w:t>
      </w:r>
      <w:r w:rsidRPr="007A1C9B">
        <w:rPr>
          <w:lang w:val="en-US"/>
        </w:rPr>
        <w:t xml:space="preserve">participants. </w:t>
      </w:r>
    </w:p>
    <w:p w14:paraId="27F78389" w14:textId="77777777" w:rsidR="007C4FC4" w:rsidRDefault="007C4FC4" w:rsidP="007C4FC4">
      <w:pPr>
        <w:pStyle w:val="BodyText"/>
        <w:rPr>
          <w:lang w:val="en-US"/>
        </w:rPr>
      </w:pPr>
      <w:r w:rsidRPr="007A1C9B">
        <w:rPr>
          <w:lang w:val="en-US"/>
        </w:rPr>
        <w:t>The DNV evaluation team also conducted a secondary review of the SAVEGREEN Project Program Plan (Settlement 12/21/2020, approved on 3/3/2021)</w:t>
      </w:r>
      <w:r>
        <w:rPr>
          <w:lang w:val="en-US"/>
        </w:rPr>
        <w:t>, the R</w:t>
      </w:r>
      <w:r w:rsidRPr="007A1C9B">
        <w:rPr>
          <w:lang w:val="en-US"/>
        </w:rPr>
        <w:t>esidential Eligible Measures List</w:t>
      </w:r>
      <w:r>
        <w:rPr>
          <w:lang w:val="en-US"/>
        </w:rPr>
        <w:t xml:space="preserve">, </w:t>
      </w:r>
      <w:r w:rsidRPr="007A1C9B">
        <w:rPr>
          <w:lang w:val="en-US"/>
        </w:rPr>
        <w:t>Q1-Q3 NJNG reporting tables</w:t>
      </w:r>
      <w:r>
        <w:rPr>
          <w:lang w:val="en-US"/>
        </w:rPr>
        <w:t xml:space="preserve">, and the </w:t>
      </w:r>
      <w:r w:rsidRPr="007A1C9B">
        <w:rPr>
          <w:lang w:val="en-US"/>
        </w:rPr>
        <w:t>Annual Progress Report for PY1</w:t>
      </w:r>
      <w:r>
        <w:rPr>
          <w:lang w:val="en-US"/>
        </w:rPr>
        <w:t>.</w:t>
      </w:r>
    </w:p>
    <w:p w14:paraId="5D7DE9EC" w14:textId="65FA738B" w:rsidR="007C4FC4" w:rsidRDefault="007C4FC4" w:rsidP="007C4FC4">
      <w:pPr>
        <w:pStyle w:val="Heading8"/>
        <w:rPr>
          <w:lang w:val="en-US"/>
        </w:rPr>
      </w:pPr>
      <w:r>
        <w:rPr>
          <w:lang w:val="en-US"/>
        </w:rPr>
        <w:t>Key findings and recommendations</w:t>
      </w:r>
    </w:p>
    <w:p w14:paraId="108D7DA3" w14:textId="77777777" w:rsidR="00711A62" w:rsidRPr="00584E7B" w:rsidRDefault="00711A62" w:rsidP="00711A62">
      <w:pPr>
        <w:pStyle w:val="ListBullet"/>
        <w:numPr>
          <w:ilvl w:val="0"/>
          <w:numId w:val="0"/>
        </w:numPr>
        <w:ind w:left="360" w:hanging="360"/>
        <w:rPr>
          <w:b/>
          <w:bCs/>
          <w:lang w:val="en-US"/>
        </w:rPr>
      </w:pPr>
      <w:r w:rsidRPr="00584E7B">
        <w:rPr>
          <w:b/>
          <w:bCs/>
          <w:lang w:val="en-US"/>
        </w:rPr>
        <w:t>Findings</w:t>
      </w:r>
    </w:p>
    <w:p w14:paraId="1F198772" w14:textId="7B9C29AE" w:rsidR="00711A62" w:rsidRDefault="00711A62" w:rsidP="00711A62">
      <w:pPr>
        <w:pStyle w:val="ListBullet"/>
        <w:rPr>
          <w:lang w:val="en-US"/>
        </w:rPr>
      </w:pPr>
      <w:r>
        <w:rPr>
          <w:lang w:val="en-US"/>
        </w:rPr>
        <w:t>PY1 program participation rate was 63% of program goal (944 QHEC visits completed of 1</w:t>
      </w:r>
      <w:r w:rsidR="00DE02D9">
        <w:rPr>
          <w:lang w:val="en-US"/>
        </w:rPr>
        <w:t>,</w:t>
      </w:r>
      <w:r>
        <w:rPr>
          <w:lang w:val="en-US"/>
        </w:rPr>
        <w:t xml:space="preserve">500 goal). </w:t>
      </w:r>
    </w:p>
    <w:p w14:paraId="316DE0DB" w14:textId="7AFF3D78" w:rsidR="00711A62" w:rsidRPr="006F7E71" w:rsidRDefault="00711A62" w:rsidP="00711A62">
      <w:pPr>
        <w:pStyle w:val="ListBullet"/>
        <w:rPr>
          <w:lang w:val="en-US"/>
        </w:rPr>
      </w:pPr>
      <w:r>
        <w:rPr>
          <w:lang w:val="en-US"/>
        </w:rPr>
        <w:t xml:space="preserve">PY1 achieved energy savings was 43% of program goal (832 therms achieved of </w:t>
      </w:r>
      <w:r w:rsidRPr="008277D4">
        <w:t>1,964</w:t>
      </w:r>
      <w:r>
        <w:t xml:space="preserve"> </w:t>
      </w:r>
      <w:r w:rsidR="00C97F07">
        <w:t>therms</w:t>
      </w:r>
      <w:r>
        <w:t xml:space="preserve"> goal).</w:t>
      </w:r>
    </w:p>
    <w:p w14:paraId="5F57ED20" w14:textId="77777777" w:rsidR="00711A62" w:rsidRDefault="00711A62" w:rsidP="00711A62">
      <w:pPr>
        <w:pStyle w:val="ListBullet"/>
        <w:rPr>
          <w:lang w:val="en-US"/>
        </w:rPr>
      </w:pPr>
      <w:r>
        <w:t xml:space="preserve">90% of PY1 program participants chose the more comprehensive QHEC+ pathway over the more basic, free </w:t>
      </w:r>
      <w:proofErr w:type="gramStart"/>
      <w:r>
        <w:t>QHEC</w:t>
      </w:r>
      <w:proofErr w:type="gramEnd"/>
    </w:p>
    <w:p w14:paraId="4B30CDF9" w14:textId="77777777" w:rsidR="00711A62" w:rsidRDefault="00711A62" w:rsidP="00711A62">
      <w:pPr>
        <w:pStyle w:val="ListBullet"/>
        <w:rPr>
          <w:lang w:val="en-US"/>
        </w:rPr>
      </w:pPr>
      <w:r w:rsidRPr="30BEA093">
        <w:rPr>
          <w:lang w:val="en-US"/>
        </w:rPr>
        <w:t xml:space="preserve">Almost 93% of program energy savings resulted from participation in the QHEC+ </w:t>
      </w:r>
      <w:proofErr w:type="gramStart"/>
      <w:r w:rsidRPr="30BEA093">
        <w:rPr>
          <w:lang w:val="en-US"/>
        </w:rPr>
        <w:t>pathway</w:t>
      </w:r>
      <w:proofErr w:type="gramEnd"/>
    </w:p>
    <w:p w14:paraId="2A5AB222" w14:textId="77777777" w:rsidR="00711A62" w:rsidRDefault="00711A62" w:rsidP="00711A62">
      <w:pPr>
        <w:pStyle w:val="ListBullet"/>
        <w:rPr>
          <w:lang w:val="en-US"/>
        </w:rPr>
      </w:pPr>
      <w:r>
        <w:rPr>
          <w:lang w:val="en-US"/>
        </w:rPr>
        <w:t>Preliminary participant interviews showed high rates of program satisfaction.</w:t>
      </w:r>
    </w:p>
    <w:p w14:paraId="747092AC" w14:textId="77777777" w:rsidR="00711A62" w:rsidRDefault="00711A62" w:rsidP="00711A62">
      <w:pPr>
        <w:pStyle w:val="ListBullet"/>
        <w:numPr>
          <w:ilvl w:val="0"/>
          <w:numId w:val="0"/>
        </w:numPr>
        <w:rPr>
          <w:lang w:val="en-US"/>
        </w:rPr>
      </w:pPr>
    </w:p>
    <w:p w14:paraId="1DB7C5E6" w14:textId="77777777" w:rsidR="00711A62" w:rsidRPr="005F6983" w:rsidRDefault="00711A62" w:rsidP="00711A62">
      <w:pPr>
        <w:pStyle w:val="ListBullet"/>
        <w:numPr>
          <w:ilvl w:val="0"/>
          <w:numId w:val="0"/>
        </w:numPr>
        <w:rPr>
          <w:b/>
          <w:bCs/>
          <w:lang w:val="en-US"/>
        </w:rPr>
      </w:pPr>
      <w:r w:rsidRPr="005F6983">
        <w:rPr>
          <w:b/>
          <w:bCs/>
          <w:lang w:val="en-US"/>
        </w:rPr>
        <w:t>Recommendations</w:t>
      </w:r>
    </w:p>
    <w:p w14:paraId="706CE75C" w14:textId="6B4BBAB2" w:rsidR="008B5CE3" w:rsidRDefault="008B5CE3" w:rsidP="008B5CE3">
      <w:pPr>
        <w:pStyle w:val="ListBullet"/>
        <w:rPr>
          <w:lang w:val="en-US"/>
        </w:rPr>
      </w:pPr>
      <w:r w:rsidRPr="30BEA093">
        <w:rPr>
          <w:lang w:val="en-US"/>
        </w:rPr>
        <w:t>Conduct nonparticipant research to investigate reasons for nonparticipation, with a focus on customers who received program marketing but chose not to participate</w:t>
      </w:r>
      <w:r w:rsidR="00166483" w:rsidRPr="30BEA093">
        <w:rPr>
          <w:lang w:val="en-US"/>
        </w:rPr>
        <w:t xml:space="preserve"> in the QHEC</w:t>
      </w:r>
      <w:r w:rsidR="001F5DD6" w:rsidRPr="30BEA093" w:rsidDel="001F5DD6">
        <w:rPr>
          <w:lang w:val="en-US"/>
        </w:rPr>
        <w:t xml:space="preserve"> </w:t>
      </w:r>
      <w:r w:rsidR="00166483" w:rsidRPr="30BEA093">
        <w:rPr>
          <w:lang w:val="en-US"/>
        </w:rPr>
        <w:t>program.</w:t>
      </w:r>
    </w:p>
    <w:p w14:paraId="1CF4BA79" w14:textId="77777777" w:rsidR="008B5CE3" w:rsidRDefault="008B5CE3" w:rsidP="008B5CE3">
      <w:pPr>
        <w:pStyle w:val="ListBullet"/>
        <w:rPr>
          <w:lang w:val="en-US"/>
        </w:rPr>
      </w:pPr>
      <w:r>
        <w:rPr>
          <w:lang w:val="en-US"/>
        </w:rPr>
        <w:t>Explore participant motivation behind choosing standard QHEC vs. QHEC+, to understand how best to target marketing and outreach to optimize participation.</w:t>
      </w:r>
    </w:p>
    <w:p w14:paraId="73A265C8" w14:textId="77777777" w:rsidR="008B5CE3" w:rsidRPr="008B5CE3" w:rsidRDefault="008B5CE3" w:rsidP="008B5CE3">
      <w:pPr>
        <w:pStyle w:val="ListBullet"/>
        <w:rPr>
          <w:lang w:val="en-US"/>
        </w:rPr>
      </w:pPr>
      <w:r w:rsidRPr="008B5CE3">
        <w:rPr>
          <w:lang w:val="en-US"/>
        </w:rPr>
        <w:t>Assess the extent to which QHEC participation drives participation in other NJNG programs.</w:t>
      </w:r>
    </w:p>
    <w:p w14:paraId="5A371BBB" w14:textId="1BAA1D8F" w:rsidR="00711A62" w:rsidRPr="008B5CE3" w:rsidRDefault="008B5CE3" w:rsidP="008B5CE3">
      <w:pPr>
        <w:pStyle w:val="ListBullet"/>
        <w:rPr>
          <w:lang w:val="en-US"/>
        </w:rPr>
      </w:pPr>
      <w:r w:rsidRPr="30BEA093">
        <w:rPr>
          <w:lang w:val="en-US"/>
        </w:rPr>
        <w:t>Continue the program’s varied marketing and outreach channels. Consider an assessment to determine whether there is an opportunity to improve the reach and effectiveness of marketing channels. Activities might include an analysis of web traffic, email click-through rates, and tracking snail mail campaigns.</w:t>
      </w:r>
    </w:p>
    <w:p w14:paraId="1760F702" w14:textId="77777777" w:rsidR="007C4FC4" w:rsidRDefault="007C4FC4" w:rsidP="007C4FC4">
      <w:pPr>
        <w:pStyle w:val="Heading7"/>
        <w:rPr>
          <w:lang w:val="en-US"/>
        </w:rPr>
      </w:pPr>
      <w:r>
        <w:rPr>
          <w:lang w:val="en-US"/>
        </w:rPr>
        <w:t>Impact evaluation</w:t>
      </w:r>
    </w:p>
    <w:p w14:paraId="7DF0B9B3" w14:textId="77777777" w:rsidR="007C4FC4" w:rsidRDefault="007C4FC4" w:rsidP="007C4FC4">
      <w:pPr>
        <w:pStyle w:val="Heading8"/>
        <w:rPr>
          <w:lang w:val="en-US"/>
        </w:rPr>
      </w:pPr>
      <w:r>
        <w:rPr>
          <w:lang w:val="en-US"/>
        </w:rPr>
        <w:t>Summary of methods</w:t>
      </w:r>
    </w:p>
    <w:p w14:paraId="17110E27" w14:textId="4C807F56" w:rsidR="007C4FC4" w:rsidRDefault="007C4FC4" w:rsidP="007C4FC4">
      <w:pPr>
        <w:pStyle w:val="BodyText"/>
        <w:rPr>
          <w:lang w:val="en-US"/>
        </w:rPr>
      </w:pPr>
      <w:r>
        <w:rPr>
          <w:lang w:val="en-US"/>
        </w:rPr>
        <w:t xml:space="preserve">The evaluators conducted a review of program tracking data, in-depth interviews with program participants, and desk reviews of </w:t>
      </w:r>
      <w:r w:rsidR="00451935">
        <w:rPr>
          <w:lang w:val="en-US"/>
        </w:rPr>
        <w:t>random sample of</w:t>
      </w:r>
      <w:r>
        <w:rPr>
          <w:lang w:val="en-US"/>
        </w:rPr>
        <w:t xml:space="preserve"> sites. </w:t>
      </w:r>
      <w:r w:rsidRPr="008A7763">
        <w:rPr>
          <w:lang w:val="en-US"/>
        </w:rPr>
        <w:t xml:space="preserve">The evaluators completed participant interviews for </w:t>
      </w:r>
      <w:r w:rsidR="00856F58">
        <w:rPr>
          <w:lang w:val="en-US"/>
        </w:rPr>
        <w:t>nine</w:t>
      </w:r>
      <w:r w:rsidR="00856F58" w:rsidRPr="008A7763">
        <w:rPr>
          <w:lang w:val="en-US"/>
        </w:rPr>
        <w:t xml:space="preserve"> </w:t>
      </w:r>
      <w:r w:rsidRPr="008A7763">
        <w:rPr>
          <w:lang w:val="en-US"/>
        </w:rPr>
        <w:t>randomly selected customers from quarter 1 (Q1) and Q2 in PY1 and reported unweighted site-level results in this report.</w:t>
      </w:r>
      <w:r>
        <w:rPr>
          <w:lang w:val="en-US"/>
        </w:rPr>
        <w:t xml:space="preserve"> </w:t>
      </w:r>
      <w:r w:rsidR="00BD1ACF">
        <w:rPr>
          <w:lang w:val="en-US"/>
        </w:rPr>
        <w:t xml:space="preserve">DNV evaluated both natural gas and electric savings calculations for the </w:t>
      </w:r>
      <w:r w:rsidR="008F5816">
        <w:rPr>
          <w:lang w:val="en-US"/>
        </w:rPr>
        <w:t>sampled sites.</w:t>
      </w:r>
    </w:p>
    <w:p w14:paraId="0458A70B" w14:textId="77777777" w:rsidR="007C4FC4" w:rsidRDefault="007C4FC4" w:rsidP="007C4FC4">
      <w:pPr>
        <w:pStyle w:val="Heading8"/>
        <w:rPr>
          <w:lang w:val="en-US"/>
        </w:rPr>
      </w:pPr>
      <w:r>
        <w:rPr>
          <w:lang w:val="en-US"/>
        </w:rPr>
        <w:lastRenderedPageBreak/>
        <w:t>Key findings and recommendations</w:t>
      </w:r>
    </w:p>
    <w:p w14:paraId="580CFF4D" w14:textId="46035BED" w:rsidR="007C4FC4" w:rsidRDefault="007C4FC4" w:rsidP="007C4FC4">
      <w:pPr>
        <w:pStyle w:val="BodyText"/>
        <w:rPr>
          <w:lang w:val="en-US"/>
        </w:rPr>
      </w:pPr>
      <w:r>
        <w:rPr>
          <w:lang w:val="en-US"/>
        </w:rPr>
        <w:t xml:space="preserve">The impact evaluation found the following gross impact results by measure for the QHEC program, in annual natural gas </w:t>
      </w:r>
      <w:r w:rsidR="00742915">
        <w:rPr>
          <w:lang w:val="en-US"/>
        </w:rPr>
        <w:t>therms</w:t>
      </w:r>
      <w:r>
        <w:rPr>
          <w:lang w:val="en-US"/>
        </w:rPr>
        <w:t xml:space="preserve"> savings:</w:t>
      </w:r>
    </w:p>
    <w:p w14:paraId="3B3870DB" w14:textId="2769C1B1" w:rsidR="00D735EB" w:rsidRDefault="00D735EB" w:rsidP="00DF06B5">
      <w:pPr>
        <w:pStyle w:val="Caption"/>
        <w:rPr>
          <w:lang w:val="en-US"/>
        </w:rPr>
      </w:pPr>
      <w:r>
        <w:rPr>
          <w:lang w:val="en-US"/>
        </w:rPr>
        <w:t xml:space="preserve">Table ES-1. </w:t>
      </w:r>
      <w:r w:rsidR="00DF06B5">
        <w:rPr>
          <w:lang w:val="en-US"/>
        </w:rPr>
        <w:t>Gross impact results by measure</w:t>
      </w:r>
      <w:r w:rsidR="00CD3829">
        <w:rPr>
          <w:lang w:val="en-US"/>
        </w:rPr>
        <w:t xml:space="preserve">, annual natural gas </w:t>
      </w:r>
      <w:r w:rsidR="00742915">
        <w:rPr>
          <w:lang w:val="en-US"/>
        </w:rPr>
        <w:t>therms</w:t>
      </w:r>
      <w:r w:rsidR="00CD3829">
        <w:rPr>
          <w:lang w:val="en-US"/>
        </w:rPr>
        <w:t xml:space="preserve"> savings</w:t>
      </w:r>
    </w:p>
    <w:tbl>
      <w:tblPr>
        <w:tblStyle w:val="DNVNiceStyle"/>
        <w:tblW w:w="4902" w:type="pct"/>
        <w:tblLook w:val="04A0" w:firstRow="1" w:lastRow="0" w:firstColumn="1" w:lastColumn="0" w:noHBand="0" w:noVBand="1"/>
      </w:tblPr>
      <w:tblGrid>
        <w:gridCol w:w="3342"/>
        <w:gridCol w:w="1878"/>
        <w:gridCol w:w="1892"/>
        <w:gridCol w:w="2609"/>
      </w:tblGrid>
      <w:tr w:rsidR="007C4FC4" w14:paraId="1A079806" w14:textId="77777777" w:rsidTr="007352C6">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719" w:type="pct"/>
            <w:vMerge w:val="restart"/>
            <w:hideMark/>
          </w:tcPr>
          <w:p w14:paraId="05AB108E" w14:textId="77777777" w:rsidR="007C4FC4" w:rsidRDefault="007C4FC4" w:rsidP="00A91E3A">
            <w:pPr>
              <w:pStyle w:val="BodyText"/>
              <w:keepNext/>
              <w:spacing w:before="0" w:after="0"/>
              <w:rPr>
                <w:b w:val="0"/>
                <w:bCs w:val="0"/>
              </w:rPr>
            </w:pPr>
            <w:r>
              <w:t>Measure Name</w:t>
            </w:r>
          </w:p>
        </w:tc>
        <w:tc>
          <w:tcPr>
            <w:tcW w:w="1939" w:type="pct"/>
            <w:gridSpan w:val="2"/>
            <w:hideMark/>
          </w:tcPr>
          <w:p w14:paraId="0EA6DA6D" w14:textId="799B7624" w:rsidR="007C4FC4" w:rsidRDefault="007C4FC4" w:rsidP="00F65E5B">
            <w:pPr>
              <w:pStyle w:val="BodyText"/>
              <w:keepNext/>
              <w:spacing w:before="0" w:after="0"/>
              <w:jc w:val="left"/>
              <w:cnfStyle w:val="100000000000" w:firstRow="1" w:lastRow="0" w:firstColumn="0" w:lastColumn="0" w:oddVBand="0" w:evenVBand="0" w:oddHBand="0" w:evenHBand="0" w:firstRowFirstColumn="0" w:firstRowLastColumn="0" w:lastRowFirstColumn="0" w:lastRowLastColumn="0"/>
              <w:rPr>
                <w:b w:val="0"/>
                <w:bCs w:val="0"/>
              </w:rPr>
            </w:pPr>
            <w:r>
              <w:t>Reported Per-unit Savings (</w:t>
            </w:r>
            <w:r w:rsidR="00F232C4">
              <w:t>t</w:t>
            </w:r>
            <w:r>
              <w:t>herms)</w:t>
            </w:r>
          </w:p>
        </w:tc>
        <w:tc>
          <w:tcPr>
            <w:tcW w:w="1342" w:type="pct"/>
            <w:vMerge w:val="restart"/>
            <w:hideMark/>
          </w:tcPr>
          <w:p w14:paraId="32163BF9" w14:textId="784DC32D" w:rsidR="007C4FC4" w:rsidRDefault="007C4FC4" w:rsidP="00F65E5B">
            <w:pPr>
              <w:pStyle w:val="BodyText"/>
              <w:keepNext/>
              <w:spacing w:before="0" w:after="0"/>
              <w:jc w:val="left"/>
              <w:cnfStyle w:val="100000000000" w:firstRow="1" w:lastRow="0" w:firstColumn="0" w:lastColumn="0" w:oddVBand="0" w:evenVBand="0" w:oddHBand="0" w:evenHBand="0" w:firstRowFirstColumn="0" w:firstRowLastColumn="0" w:lastRowFirstColumn="0" w:lastRowLastColumn="0"/>
              <w:rPr>
                <w:b w:val="0"/>
                <w:bCs w:val="0"/>
              </w:rPr>
            </w:pPr>
            <w:r>
              <w:t>Evaluated Per-unit Savings (</w:t>
            </w:r>
            <w:r w:rsidR="00F232C4">
              <w:t>t</w:t>
            </w:r>
            <w:r>
              <w:t>herms)</w:t>
            </w:r>
          </w:p>
        </w:tc>
      </w:tr>
      <w:tr w:rsidR="007C4FC4" w14:paraId="39D91EE7" w14:textId="77777777" w:rsidTr="00735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vMerge/>
            <w:hideMark/>
          </w:tcPr>
          <w:p w14:paraId="305FEC7B" w14:textId="77777777" w:rsidR="007C4FC4" w:rsidRDefault="007C4FC4" w:rsidP="008F1FEF">
            <w:pPr>
              <w:keepNext/>
              <w:rPr>
                <w:color w:val="FFFFFF" w:themeColor="background1"/>
              </w:rPr>
            </w:pPr>
          </w:p>
        </w:tc>
        <w:tc>
          <w:tcPr>
            <w:tcW w:w="966" w:type="pct"/>
            <w:shd w:val="clear" w:color="auto" w:fill="0F204B" w:themeFill="text2"/>
            <w:hideMark/>
          </w:tcPr>
          <w:p w14:paraId="6AFFFD67"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Q1</w:t>
            </w:r>
          </w:p>
        </w:tc>
        <w:tc>
          <w:tcPr>
            <w:tcW w:w="973" w:type="pct"/>
            <w:shd w:val="clear" w:color="auto" w:fill="0F204B" w:themeFill="text2"/>
            <w:hideMark/>
          </w:tcPr>
          <w:p w14:paraId="79A946A2"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Q2</w:t>
            </w:r>
          </w:p>
        </w:tc>
        <w:tc>
          <w:tcPr>
            <w:tcW w:w="1342" w:type="pct"/>
            <w:vMerge/>
            <w:hideMark/>
          </w:tcPr>
          <w:p w14:paraId="6E07BC8B" w14:textId="77777777" w:rsidR="007C4FC4" w:rsidRDefault="007C4FC4" w:rsidP="00F65E5B">
            <w:pPr>
              <w:keepNext/>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7C4FC4" w14:paraId="49174055" w14:textId="77777777" w:rsidTr="00735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hideMark/>
          </w:tcPr>
          <w:p w14:paraId="598347E0" w14:textId="77777777" w:rsidR="007C4FC4" w:rsidRPr="008F1FEF" w:rsidRDefault="007C4FC4" w:rsidP="00A91E3A">
            <w:pPr>
              <w:pStyle w:val="BodyText"/>
              <w:keepNext/>
              <w:spacing w:before="0" w:after="0"/>
              <w:rPr>
                <w:b w:val="0"/>
              </w:rPr>
            </w:pPr>
            <w:r>
              <w:t>LED Nightlight</w:t>
            </w:r>
          </w:p>
        </w:tc>
        <w:tc>
          <w:tcPr>
            <w:tcW w:w="966" w:type="pct"/>
            <w:hideMark/>
          </w:tcPr>
          <w:p w14:paraId="1C6952EA"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w:t>
            </w:r>
          </w:p>
        </w:tc>
        <w:tc>
          <w:tcPr>
            <w:tcW w:w="973" w:type="pct"/>
            <w:hideMark/>
          </w:tcPr>
          <w:p w14:paraId="0F9E9C20"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w:t>
            </w:r>
          </w:p>
        </w:tc>
        <w:tc>
          <w:tcPr>
            <w:tcW w:w="1342" w:type="pct"/>
            <w:hideMark/>
          </w:tcPr>
          <w:p w14:paraId="52D8252E"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-0.085</w:t>
            </w:r>
          </w:p>
        </w:tc>
      </w:tr>
      <w:tr w:rsidR="007C4FC4" w14:paraId="070F1196" w14:textId="77777777" w:rsidTr="00735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hideMark/>
          </w:tcPr>
          <w:p w14:paraId="1C0BE8EE" w14:textId="77777777" w:rsidR="007C4FC4" w:rsidRPr="008F1FEF" w:rsidRDefault="007C4FC4" w:rsidP="00A91E3A">
            <w:pPr>
              <w:pStyle w:val="BodyText"/>
              <w:keepNext/>
              <w:spacing w:before="0" w:after="0"/>
              <w:rPr>
                <w:b w:val="0"/>
              </w:rPr>
            </w:pPr>
            <w:r>
              <w:t>LED Screw-in General Service Lamp</w:t>
            </w:r>
          </w:p>
        </w:tc>
        <w:tc>
          <w:tcPr>
            <w:tcW w:w="966" w:type="pct"/>
            <w:hideMark/>
          </w:tcPr>
          <w:p w14:paraId="0FF3A318"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-0.58</w:t>
            </w:r>
          </w:p>
        </w:tc>
        <w:tc>
          <w:tcPr>
            <w:tcW w:w="973" w:type="pct"/>
            <w:hideMark/>
          </w:tcPr>
          <w:p w14:paraId="10C47EC7"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0.0</w:t>
            </w:r>
          </w:p>
        </w:tc>
        <w:tc>
          <w:tcPr>
            <w:tcW w:w="1342" w:type="pct"/>
            <w:hideMark/>
          </w:tcPr>
          <w:p w14:paraId="5D404E77"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-2.708</w:t>
            </w:r>
          </w:p>
        </w:tc>
      </w:tr>
      <w:tr w:rsidR="007C4FC4" w14:paraId="2CEE840C" w14:textId="77777777" w:rsidTr="00735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hideMark/>
          </w:tcPr>
          <w:p w14:paraId="68225F9D" w14:textId="77777777" w:rsidR="007C4FC4" w:rsidRPr="008F1FEF" w:rsidRDefault="007C4FC4" w:rsidP="00A91E3A">
            <w:pPr>
              <w:pStyle w:val="BodyText"/>
              <w:keepNext/>
              <w:spacing w:before="0" w:after="0"/>
              <w:rPr>
                <w:b w:val="0"/>
              </w:rPr>
            </w:pPr>
            <w:r>
              <w:t>Low Flow Aerator</w:t>
            </w:r>
          </w:p>
        </w:tc>
        <w:tc>
          <w:tcPr>
            <w:tcW w:w="966" w:type="pct"/>
            <w:hideMark/>
          </w:tcPr>
          <w:p w14:paraId="09BAE5C0"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1.98</w:t>
            </w:r>
          </w:p>
        </w:tc>
        <w:tc>
          <w:tcPr>
            <w:tcW w:w="973" w:type="pct"/>
            <w:hideMark/>
          </w:tcPr>
          <w:p w14:paraId="620CB6D0"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0.237</w:t>
            </w:r>
          </w:p>
        </w:tc>
        <w:tc>
          <w:tcPr>
            <w:tcW w:w="1342" w:type="pct"/>
            <w:hideMark/>
          </w:tcPr>
          <w:p w14:paraId="1CCE2F05"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15.58</w:t>
            </w:r>
          </w:p>
        </w:tc>
      </w:tr>
      <w:tr w:rsidR="007C4FC4" w14:paraId="76D144FC" w14:textId="77777777" w:rsidTr="00735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hideMark/>
          </w:tcPr>
          <w:p w14:paraId="554C80CC" w14:textId="77777777" w:rsidR="007C4FC4" w:rsidRPr="008F1FEF" w:rsidRDefault="007C4FC4" w:rsidP="00A91E3A">
            <w:pPr>
              <w:pStyle w:val="BodyText"/>
              <w:keepNext/>
              <w:spacing w:before="0" w:after="0"/>
              <w:rPr>
                <w:b w:val="0"/>
              </w:rPr>
            </w:pPr>
            <w:r>
              <w:t>Low Flow Showerhead</w:t>
            </w:r>
          </w:p>
        </w:tc>
        <w:tc>
          <w:tcPr>
            <w:tcW w:w="966" w:type="pct"/>
            <w:hideMark/>
          </w:tcPr>
          <w:p w14:paraId="72F5F40A"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8.69</w:t>
            </w:r>
          </w:p>
        </w:tc>
        <w:tc>
          <w:tcPr>
            <w:tcW w:w="973" w:type="pct"/>
            <w:hideMark/>
          </w:tcPr>
          <w:p w14:paraId="60A00CFB"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0.314</w:t>
            </w:r>
          </w:p>
        </w:tc>
        <w:tc>
          <w:tcPr>
            <w:tcW w:w="1342" w:type="pct"/>
            <w:hideMark/>
          </w:tcPr>
          <w:p w14:paraId="771EE201"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18.06</w:t>
            </w:r>
          </w:p>
        </w:tc>
      </w:tr>
      <w:tr w:rsidR="007C4FC4" w14:paraId="7C2CA1A9" w14:textId="77777777" w:rsidTr="00735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hideMark/>
          </w:tcPr>
          <w:p w14:paraId="555064DE" w14:textId="77777777" w:rsidR="007C4FC4" w:rsidRPr="008F1FEF" w:rsidRDefault="007C4FC4" w:rsidP="00A91E3A">
            <w:pPr>
              <w:pStyle w:val="BodyText"/>
              <w:keepNext/>
              <w:spacing w:before="0" w:after="0"/>
              <w:rPr>
                <w:b w:val="0"/>
              </w:rPr>
            </w:pPr>
            <w:r>
              <w:t>Pipe wrap (hot water)</w:t>
            </w:r>
          </w:p>
        </w:tc>
        <w:tc>
          <w:tcPr>
            <w:tcW w:w="966" w:type="pct"/>
            <w:hideMark/>
          </w:tcPr>
          <w:p w14:paraId="083A7317"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4.63</w:t>
            </w:r>
          </w:p>
        </w:tc>
        <w:tc>
          <w:tcPr>
            <w:tcW w:w="973" w:type="pct"/>
            <w:hideMark/>
          </w:tcPr>
          <w:p w14:paraId="455DF60C"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8.25</w:t>
            </w:r>
          </w:p>
        </w:tc>
        <w:tc>
          <w:tcPr>
            <w:tcW w:w="1342" w:type="pct"/>
            <w:hideMark/>
          </w:tcPr>
          <w:p w14:paraId="40B50925"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8.25</w:t>
            </w:r>
          </w:p>
        </w:tc>
      </w:tr>
      <w:tr w:rsidR="007C4FC4" w14:paraId="220EBBA0" w14:textId="77777777" w:rsidTr="00735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hideMark/>
          </w:tcPr>
          <w:p w14:paraId="5742CCB3" w14:textId="77777777" w:rsidR="007C4FC4" w:rsidRPr="008F1FEF" w:rsidRDefault="007C4FC4" w:rsidP="00A91E3A">
            <w:pPr>
              <w:pStyle w:val="BodyText"/>
              <w:keepNext/>
              <w:spacing w:before="0" w:after="0"/>
              <w:rPr>
                <w:b w:val="0"/>
              </w:rPr>
            </w:pPr>
            <w:r>
              <w:t>Water Heater set to 120</w:t>
            </w:r>
            <w:r>
              <w:rPr>
                <w:rFonts w:ascii="Calibri" w:hAnsi="Calibri" w:cs="Calibri"/>
              </w:rPr>
              <w:t>°</w:t>
            </w:r>
            <w:r>
              <w:t>F</w:t>
            </w:r>
          </w:p>
        </w:tc>
        <w:tc>
          <w:tcPr>
            <w:tcW w:w="966" w:type="pct"/>
            <w:hideMark/>
          </w:tcPr>
          <w:p w14:paraId="38B3D60E"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3.6</w:t>
            </w:r>
          </w:p>
        </w:tc>
        <w:tc>
          <w:tcPr>
            <w:tcW w:w="973" w:type="pct"/>
            <w:hideMark/>
          </w:tcPr>
          <w:p w14:paraId="6627A78F"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3.6</w:t>
            </w:r>
          </w:p>
        </w:tc>
        <w:tc>
          <w:tcPr>
            <w:tcW w:w="1342" w:type="pct"/>
            <w:hideMark/>
          </w:tcPr>
          <w:p w14:paraId="1A53F5F0"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3.6</w:t>
            </w:r>
          </w:p>
        </w:tc>
      </w:tr>
    </w:tbl>
    <w:p w14:paraId="5E9C31C4" w14:textId="58700268" w:rsidR="00595306" w:rsidRDefault="00E84951" w:rsidP="007C4FC4">
      <w:pPr>
        <w:pStyle w:val="BodyText"/>
        <w:rPr>
          <w:lang w:val="en-US"/>
        </w:rPr>
      </w:pPr>
      <w:r>
        <w:rPr>
          <w:lang w:val="en-US"/>
        </w:rPr>
        <w:t>It</w:t>
      </w:r>
      <w:r w:rsidR="00B9725B">
        <w:rPr>
          <w:lang w:val="en-US"/>
        </w:rPr>
        <w:t xml:space="preserve"> i</w:t>
      </w:r>
      <w:r>
        <w:rPr>
          <w:lang w:val="en-US"/>
        </w:rPr>
        <w:t>s important to note that the s</w:t>
      </w:r>
      <w:r w:rsidR="00595306">
        <w:rPr>
          <w:lang w:val="en-US"/>
        </w:rPr>
        <w:t xml:space="preserve">avings estimates for Low Flow Aerator </w:t>
      </w:r>
      <w:r w:rsidR="00CD126F">
        <w:rPr>
          <w:lang w:val="en-US"/>
        </w:rPr>
        <w:t xml:space="preserve">and Low Flow Showerhead </w:t>
      </w:r>
      <w:r w:rsidR="00804526">
        <w:rPr>
          <w:lang w:val="en-US"/>
        </w:rPr>
        <w:t xml:space="preserve">used in Q1 and Q2 were </w:t>
      </w:r>
      <w:r w:rsidR="00351E01">
        <w:rPr>
          <w:lang w:val="en-US"/>
        </w:rPr>
        <w:t xml:space="preserve">updated in </w:t>
      </w:r>
      <w:r w:rsidR="001C5198">
        <w:rPr>
          <w:lang w:val="en-US"/>
        </w:rPr>
        <w:t>Q3,</w:t>
      </w:r>
      <w:r w:rsidR="00351E01">
        <w:rPr>
          <w:lang w:val="en-US"/>
        </w:rPr>
        <w:t xml:space="preserve"> and </w:t>
      </w:r>
      <w:r w:rsidR="002059E3">
        <w:rPr>
          <w:lang w:val="en-US"/>
        </w:rPr>
        <w:t xml:space="preserve">they </w:t>
      </w:r>
      <w:r>
        <w:rPr>
          <w:lang w:val="en-US"/>
        </w:rPr>
        <w:t>matched the evaluated per-unit savings</w:t>
      </w:r>
      <w:r w:rsidR="00B31D43">
        <w:rPr>
          <w:lang w:val="en-US"/>
        </w:rPr>
        <w:t>. The</w:t>
      </w:r>
      <w:r w:rsidR="006128EB">
        <w:rPr>
          <w:lang w:val="en-US"/>
        </w:rPr>
        <w:t xml:space="preserve"> total</w:t>
      </w:r>
      <w:r w:rsidR="00B31D43">
        <w:rPr>
          <w:lang w:val="en-US"/>
        </w:rPr>
        <w:t xml:space="preserve"> </w:t>
      </w:r>
      <w:r w:rsidR="00DB6C2F">
        <w:t xml:space="preserve">savings were </w:t>
      </w:r>
      <w:r w:rsidR="0028703D">
        <w:t xml:space="preserve">updated for all projects in PY1 and trued </w:t>
      </w:r>
      <w:r w:rsidR="00DB6C2F">
        <w:t>up in the Annual Progress Report (Q4) filing</w:t>
      </w:r>
      <w:r w:rsidR="00EB2F28">
        <w:rPr>
          <w:lang w:val="en-US"/>
        </w:rPr>
        <w:t xml:space="preserve">. </w:t>
      </w:r>
      <w:r w:rsidR="003E73D0">
        <w:rPr>
          <w:lang w:val="en-US"/>
        </w:rPr>
        <w:t xml:space="preserve">Also note that the penalties for lighting savings were included in the evaluation but not in the tracking calculations. </w:t>
      </w:r>
    </w:p>
    <w:p w14:paraId="2A40AEE3" w14:textId="1D29E7A0" w:rsidR="007C4FC4" w:rsidRDefault="007C4FC4" w:rsidP="00335C1D">
      <w:pPr>
        <w:pStyle w:val="BodyText"/>
        <w:spacing w:before="240"/>
        <w:rPr>
          <w:lang w:val="en-US"/>
        </w:rPr>
      </w:pPr>
      <w:r>
        <w:rPr>
          <w:lang w:val="en-US"/>
        </w:rPr>
        <w:t xml:space="preserve">The following table shows gross impact results by measure in peak kW </w:t>
      </w:r>
      <w:r w:rsidR="008F5816">
        <w:rPr>
          <w:lang w:val="en-US"/>
        </w:rPr>
        <w:t>(electric demand)</w:t>
      </w:r>
      <w:r>
        <w:rPr>
          <w:lang w:val="en-US"/>
        </w:rPr>
        <w:t xml:space="preserve"> savings:</w:t>
      </w:r>
    </w:p>
    <w:p w14:paraId="698D0154" w14:textId="79090A85" w:rsidR="005C4328" w:rsidRDefault="005C4328" w:rsidP="005C4328">
      <w:pPr>
        <w:pStyle w:val="Caption"/>
        <w:rPr>
          <w:lang w:val="en-US"/>
        </w:rPr>
      </w:pPr>
      <w:r>
        <w:rPr>
          <w:lang w:val="en-US"/>
        </w:rPr>
        <w:t>Table ES-2. Gross impact results, peak kW savings</w:t>
      </w:r>
    </w:p>
    <w:tbl>
      <w:tblPr>
        <w:tblStyle w:val="DNVNiceStyle"/>
        <w:tblW w:w="0" w:type="auto"/>
        <w:tblInd w:w="-20" w:type="dxa"/>
        <w:tblLook w:val="04A0" w:firstRow="1" w:lastRow="0" w:firstColumn="1" w:lastColumn="0" w:noHBand="0" w:noVBand="1"/>
      </w:tblPr>
      <w:tblGrid>
        <w:gridCol w:w="3318"/>
        <w:gridCol w:w="1104"/>
        <w:gridCol w:w="1813"/>
        <w:gridCol w:w="2537"/>
      </w:tblGrid>
      <w:tr w:rsidR="00C65517" w14:paraId="2445B053" w14:textId="77777777" w:rsidTr="002002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hideMark/>
          </w:tcPr>
          <w:p w14:paraId="600A0291" w14:textId="77777777" w:rsidR="00200203" w:rsidRDefault="00200203" w:rsidP="00AE042A">
            <w:pPr>
              <w:pStyle w:val="BodyText"/>
              <w:keepNext/>
              <w:spacing w:before="0" w:after="0"/>
              <w:jc w:val="left"/>
              <w:rPr>
                <w:bCs w:val="0"/>
              </w:rPr>
            </w:pPr>
            <w:r>
              <w:rPr>
                <w:bCs w:val="0"/>
              </w:rPr>
              <w:t>Measure Name</w:t>
            </w:r>
          </w:p>
        </w:tc>
        <w:tc>
          <w:tcPr>
            <w:tcW w:w="0" w:type="auto"/>
            <w:gridSpan w:val="2"/>
            <w:vAlign w:val="center"/>
            <w:hideMark/>
          </w:tcPr>
          <w:p w14:paraId="6F5ECFA4" w14:textId="6DF143E5" w:rsidR="00200203" w:rsidRDefault="00200203" w:rsidP="008D1ACD">
            <w:pPr>
              <w:pStyle w:val="BodyText"/>
              <w:keepNext/>
              <w:spacing w:before="0" w:after="0"/>
              <w:cnfStyle w:val="100000000000" w:firstRow="1" w:lastRow="0" w:firstColumn="0" w:lastColumn="0" w:oddVBand="0" w:evenVBand="0" w:oddHBand="0" w:evenHBand="0" w:firstRowFirstColumn="0" w:firstRowLastColumn="0" w:lastRowFirstColumn="0" w:lastRowLastColumn="0"/>
            </w:pPr>
            <w:r>
              <w:rPr>
                <w:bCs w:val="0"/>
              </w:rPr>
              <w:t>Reported Per-unit Savings (kW)</w:t>
            </w:r>
          </w:p>
        </w:tc>
        <w:tc>
          <w:tcPr>
            <w:tcW w:w="0" w:type="auto"/>
            <w:vAlign w:val="center"/>
          </w:tcPr>
          <w:p w14:paraId="6231AD4C" w14:textId="31A154B0" w:rsidR="00200203" w:rsidRDefault="00200203" w:rsidP="00AE042A">
            <w:pPr>
              <w:pStyle w:val="BodyText"/>
              <w:keepNext/>
              <w:spacing w:before="0" w:after="0"/>
              <w:jc w:val="left"/>
              <w:cnfStyle w:val="100000000000" w:firstRow="1" w:lastRow="0" w:firstColumn="0" w:lastColumn="0" w:oddVBand="0" w:evenVBand="0" w:oddHBand="0" w:evenHBand="0" w:firstRowFirstColumn="0" w:firstRowLastColumn="0" w:lastRowFirstColumn="0" w:lastRowLastColumn="0"/>
              <w:rPr>
                <w:bCs w:val="0"/>
              </w:rPr>
            </w:pPr>
            <w:r>
              <w:rPr>
                <w:bCs w:val="0"/>
              </w:rPr>
              <w:t>Evaluated Per-unit Savings</w:t>
            </w:r>
          </w:p>
        </w:tc>
      </w:tr>
      <w:tr w:rsidR="00C65517" w14:paraId="1B612935" w14:textId="77777777" w:rsidTr="0020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50487D3" w14:textId="77777777" w:rsidR="00200203" w:rsidRDefault="00200203" w:rsidP="00200203">
            <w:pPr>
              <w:rPr>
                <w:b w:val="0"/>
                <w:color w:val="FFFFFF" w:themeColor="background1"/>
              </w:rPr>
            </w:pPr>
          </w:p>
        </w:tc>
        <w:tc>
          <w:tcPr>
            <w:tcW w:w="0" w:type="auto"/>
            <w:shd w:val="clear" w:color="auto" w:fill="0F204B" w:themeFill="text2"/>
            <w:hideMark/>
          </w:tcPr>
          <w:p w14:paraId="79DBA91A" w14:textId="77777777" w:rsidR="00200203" w:rsidRDefault="00200203" w:rsidP="00AE042A">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Q1</w:t>
            </w:r>
          </w:p>
        </w:tc>
        <w:tc>
          <w:tcPr>
            <w:tcW w:w="0" w:type="auto"/>
            <w:shd w:val="clear" w:color="auto" w:fill="0F204B" w:themeFill="text2"/>
          </w:tcPr>
          <w:p w14:paraId="30B16351" w14:textId="456E08BD" w:rsidR="00200203" w:rsidRDefault="00200203" w:rsidP="00200203">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Q2</w:t>
            </w:r>
          </w:p>
        </w:tc>
        <w:tc>
          <w:tcPr>
            <w:tcW w:w="0" w:type="auto"/>
            <w:shd w:val="clear" w:color="auto" w:fill="0F204B" w:themeFill="text2"/>
            <w:hideMark/>
          </w:tcPr>
          <w:p w14:paraId="625875EA" w14:textId="67556AC9" w:rsidR="00200203" w:rsidRDefault="00200203" w:rsidP="00200203">
            <w:pP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kW</w:t>
            </w:r>
          </w:p>
        </w:tc>
      </w:tr>
      <w:tr w:rsidR="00C65517" w14:paraId="0D891FA8" w14:textId="77777777" w:rsidTr="00200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9B8DAB" w14:textId="77777777" w:rsidR="00200203" w:rsidRPr="008F1FEF" w:rsidRDefault="00200203" w:rsidP="00200203">
            <w:pPr>
              <w:pStyle w:val="BodyText"/>
              <w:keepNext/>
              <w:spacing w:before="0" w:after="0"/>
              <w:rPr>
                <w:b w:val="0"/>
              </w:rPr>
            </w:pPr>
            <w:r>
              <w:t>Advanced Power Strip - Tier 2</w:t>
            </w:r>
          </w:p>
        </w:tc>
        <w:tc>
          <w:tcPr>
            <w:tcW w:w="0" w:type="auto"/>
            <w:hideMark/>
          </w:tcPr>
          <w:p w14:paraId="2696D5BB" w14:textId="77777777" w:rsidR="00200203" w:rsidRDefault="00200203" w:rsidP="00AE042A">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w:t>
            </w:r>
          </w:p>
        </w:tc>
        <w:tc>
          <w:tcPr>
            <w:tcW w:w="0" w:type="auto"/>
          </w:tcPr>
          <w:p w14:paraId="3556BFAD" w14:textId="29521BD8" w:rsidR="00200203" w:rsidRDefault="00200203" w:rsidP="00200203">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0.039</w:t>
            </w:r>
          </w:p>
        </w:tc>
        <w:tc>
          <w:tcPr>
            <w:tcW w:w="0" w:type="auto"/>
            <w:hideMark/>
          </w:tcPr>
          <w:p w14:paraId="17737B2A" w14:textId="77777777" w:rsidR="00200203" w:rsidRDefault="00200203" w:rsidP="00AE042A">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0.039</w:t>
            </w:r>
          </w:p>
        </w:tc>
      </w:tr>
      <w:tr w:rsidR="00C65517" w14:paraId="503C24AB" w14:textId="77777777" w:rsidTr="0020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F00EF4" w14:textId="77777777" w:rsidR="00200203" w:rsidRPr="008F1FEF" w:rsidRDefault="00200203" w:rsidP="00200203">
            <w:pPr>
              <w:pStyle w:val="BodyText"/>
              <w:keepNext/>
              <w:spacing w:before="0" w:after="0"/>
              <w:rPr>
                <w:b w:val="0"/>
              </w:rPr>
            </w:pPr>
            <w:r>
              <w:t>LED Nightlight</w:t>
            </w:r>
          </w:p>
        </w:tc>
        <w:tc>
          <w:tcPr>
            <w:tcW w:w="0" w:type="auto"/>
            <w:hideMark/>
          </w:tcPr>
          <w:p w14:paraId="1B7A66B5" w14:textId="77777777" w:rsidR="00200203" w:rsidRDefault="00200203" w:rsidP="00AE042A">
            <w:pPr>
              <w:pStyle w:val="BodyText"/>
              <w:keepNext/>
              <w:spacing w:before="0" w:after="0"/>
              <w:cnfStyle w:val="000000100000" w:firstRow="0" w:lastRow="0" w:firstColumn="0" w:lastColumn="0" w:oddVBand="0" w:evenVBand="0" w:oddHBand="1" w:evenHBand="0" w:firstRowFirstColumn="0" w:firstRowLastColumn="0" w:lastRowFirstColumn="0" w:lastRowLastColumn="0"/>
            </w:pPr>
            <w:r>
              <w:t>0.0</w:t>
            </w:r>
          </w:p>
        </w:tc>
        <w:tc>
          <w:tcPr>
            <w:tcW w:w="0" w:type="auto"/>
          </w:tcPr>
          <w:p w14:paraId="6F316B98" w14:textId="4E02F77F" w:rsidR="00200203" w:rsidRDefault="00200203" w:rsidP="00200203">
            <w:pPr>
              <w:pStyle w:val="BodyText"/>
              <w:keepNext/>
              <w:spacing w:before="0" w:after="0"/>
              <w:cnfStyle w:val="000000100000" w:firstRow="0" w:lastRow="0" w:firstColumn="0" w:lastColumn="0" w:oddVBand="0" w:evenVBand="0" w:oddHBand="1" w:evenHBand="0" w:firstRowFirstColumn="0" w:firstRowLastColumn="0" w:lastRowFirstColumn="0" w:lastRowLastColumn="0"/>
            </w:pPr>
            <w:r>
              <w:t>0.0004</w:t>
            </w:r>
          </w:p>
        </w:tc>
        <w:tc>
          <w:tcPr>
            <w:tcW w:w="0" w:type="auto"/>
            <w:hideMark/>
          </w:tcPr>
          <w:p w14:paraId="6E04F20F" w14:textId="77777777" w:rsidR="00200203" w:rsidRDefault="00200203" w:rsidP="00AE042A">
            <w:pPr>
              <w:pStyle w:val="BodyText"/>
              <w:keepNext/>
              <w:spacing w:before="0" w:after="0"/>
              <w:cnfStyle w:val="000000100000" w:firstRow="0" w:lastRow="0" w:firstColumn="0" w:lastColumn="0" w:oddVBand="0" w:evenVBand="0" w:oddHBand="1" w:evenHBand="0" w:firstRowFirstColumn="0" w:firstRowLastColumn="0" w:lastRowFirstColumn="0" w:lastRowLastColumn="0"/>
            </w:pPr>
            <w:r>
              <w:t>0.0004</w:t>
            </w:r>
          </w:p>
        </w:tc>
      </w:tr>
      <w:tr w:rsidR="00C65517" w14:paraId="3F36E945" w14:textId="77777777" w:rsidTr="00200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C7492E" w14:textId="77777777" w:rsidR="00200203" w:rsidRPr="008F1FEF" w:rsidRDefault="00200203" w:rsidP="00200203">
            <w:pPr>
              <w:pStyle w:val="BodyText"/>
              <w:keepNext/>
              <w:spacing w:before="0" w:after="0"/>
              <w:rPr>
                <w:b w:val="0"/>
              </w:rPr>
            </w:pPr>
            <w:r>
              <w:t>LED Screw-in General Service Lamp</w:t>
            </w:r>
          </w:p>
        </w:tc>
        <w:tc>
          <w:tcPr>
            <w:tcW w:w="0" w:type="auto"/>
            <w:hideMark/>
          </w:tcPr>
          <w:p w14:paraId="094F5310" w14:textId="77777777" w:rsidR="00200203" w:rsidRDefault="00200203" w:rsidP="00AE042A">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w:t>
            </w:r>
          </w:p>
        </w:tc>
        <w:tc>
          <w:tcPr>
            <w:tcW w:w="0" w:type="auto"/>
          </w:tcPr>
          <w:p w14:paraId="3B9F3F0A" w14:textId="62DDAEA8" w:rsidR="00200203" w:rsidRDefault="00200203" w:rsidP="00200203">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0.0133</w:t>
            </w:r>
          </w:p>
        </w:tc>
        <w:tc>
          <w:tcPr>
            <w:tcW w:w="0" w:type="auto"/>
            <w:hideMark/>
          </w:tcPr>
          <w:p w14:paraId="7C124EF2" w14:textId="77777777" w:rsidR="00200203" w:rsidRDefault="00200203" w:rsidP="00AE042A">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0.0133</w:t>
            </w:r>
          </w:p>
        </w:tc>
      </w:tr>
    </w:tbl>
    <w:p w14:paraId="70936F10" w14:textId="7048699F" w:rsidR="007C4FC4" w:rsidRDefault="007C4FC4" w:rsidP="00335C1D">
      <w:pPr>
        <w:pStyle w:val="BodyText"/>
        <w:spacing w:before="240"/>
        <w:rPr>
          <w:lang w:val="en-US"/>
        </w:rPr>
      </w:pPr>
      <w:r>
        <w:rPr>
          <w:lang w:val="en-US"/>
        </w:rPr>
        <w:t>The following table shows gross impact results by measure in annual kW</w:t>
      </w:r>
      <w:r w:rsidR="00533AAF">
        <w:rPr>
          <w:lang w:val="en-US"/>
        </w:rPr>
        <w:t>h</w:t>
      </w:r>
      <w:r>
        <w:rPr>
          <w:lang w:val="en-US"/>
        </w:rPr>
        <w:t xml:space="preserve"> </w:t>
      </w:r>
      <w:r w:rsidR="008F5816">
        <w:rPr>
          <w:lang w:val="en-US"/>
        </w:rPr>
        <w:t xml:space="preserve">(electric energy) </w:t>
      </w:r>
      <w:r>
        <w:rPr>
          <w:lang w:val="en-US"/>
        </w:rPr>
        <w:t>savings:</w:t>
      </w:r>
    </w:p>
    <w:p w14:paraId="3A2A7B20" w14:textId="46A44DE0" w:rsidR="005C4328" w:rsidRDefault="005C4328" w:rsidP="005C4328">
      <w:pPr>
        <w:pStyle w:val="Caption"/>
        <w:rPr>
          <w:lang w:val="en-US"/>
        </w:rPr>
      </w:pPr>
      <w:r>
        <w:rPr>
          <w:lang w:val="en-US"/>
        </w:rPr>
        <w:t>Table ES-3. Gross impact results by measure, annual kWh savings</w:t>
      </w:r>
    </w:p>
    <w:tbl>
      <w:tblPr>
        <w:tblStyle w:val="DNVNiceStyle"/>
        <w:tblW w:w="9720" w:type="dxa"/>
        <w:tblLayout w:type="fixed"/>
        <w:tblLook w:val="04A0" w:firstRow="1" w:lastRow="0" w:firstColumn="1" w:lastColumn="0" w:noHBand="0" w:noVBand="1"/>
      </w:tblPr>
      <w:tblGrid>
        <w:gridCol w:w="3338"/>
        <w:gridCol w:w="1882"/>
        <w:gridCol w:w="1890"/>
        <w:gridCol w:w="2610"/>
      </w:tblGrid>
      <w:tr w:rsidR="007C4FC4" w14:paraId="2B847585" w14:textId="77777777" w:rsidTr="00565B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38" w:type="dxa"/>
            <w:vMerge w:val="restart"/>
            <w:hideMark/>
          </w:tcPr>
          <w:p w14:paraId="6318AADA" w14:textId="77777777" w:rsidR="007C4FC4" w:rsidRDefault="007C4FC4" w:rsidP="00A91E3A">
            <w:pPr>
              <w:pStyle w:val="BodyText"/>
              <w:keepNext/>
              <w:spacing w:before="0" w:after="0"/>
            </w:pPr>
            <w:r>
              <w:t>Measure Name</w:t>
            </w:r>
          </w:p>
        </w:tc>
        <w:tc>
          <w:tcPr>
            <w:tcW w:w="3772" w:type="dxa"/>
            <w:gridSpan w:val="2"/>
            <w:hideMark/>
          </w:tcPr>
          <w:p w14:paraId="445F641B" w14:textId="77777777" w:rsidR="007C4FC4" w:rsidRDefault="007C4FC4" w:rsidP="00F65E5B">
            <w:pPr>
              <w:pStyle w:val="BodyText"/>
              <w:keepNext/>
              <w:spacing w:before="0" w:after="0"/>
              <w:jc w:val="left"/>
              <w:cnfStyle w:val="100000000000" w:firstRow="1" w:lastRow="0" w:firstColumn="0" w:lastColumn="0" w:oddVBand="0" w:evenVBand="0" w:oddHBand="0" w:evenHBand="0" w:firstRowFirstColumn="0" w:firstRowLastColumn="0" w:lastRowFirstColumn="0" w:lastRowLastColumn="0"/>
              <w:rPr>
                <w:b w:val="0"/>
                <w:bCs w:val="0"/>
              </w:rPr>
            </w:pPr>
            <w:r>
              <w:t>Reported Per-unit Savings (kWh)</w:t>
            </w:r>
          </w:p>
        </w:tc>
        <w:tc>
          <w:tcPr>
            <w:tcW w:w="2610" w:type="dxa"/>
            <w:vMerge w:val="restart"/>
            <w:hideMark/>
          </w:tcPr>
          <w:p w14:paraId="1A9043C4" w14:textId="77777777" w:rsidR="007C4FC4" w:rsidRDefault="007C4FC4" w:rsidP="00F65E5B">
            <w:pPr>
              <w:pStyle w:val="BodyText"/>
              <w:keepNext/>
              <w:spacing w:before="0" w:after="0"/>
              <w:jc w:val="left"/>
              <w:cnfStyle w:val="100000000000" w:firstRow="1" w:lastRow="0" w:firstColumn="0" w:lastColumn="0" w:oddVBand="0" w:evenVBand="0" w:oddHBand="0" w:evenHBand="0" w:firstRowFirstColumn="0" w:firstRowLastColumn="0" w:lastRowFirstColumn="0" w:lastRowLastColumn="0"/>
            </w:pPr>
            <w:r>
              <w:t>Evaluated Per-unit Savings (kWh)</w:t>
            </w:r>
          </w:p>
        </w:tc>
      </w:tr>
      <w:tr w:rsidR="007C4FC4" w14:paraId="15EEDE63" w14:textId="77777777" w:rsidTr="00565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vMerge/>
            <w:hideMark/>
          </w:tcPr>
          <w:p w14:paraId="139D3574" w14:textId="77777777" w:rsidR="007C4FC4" w:rsidRDefault="007C4FC4" w:rsidP="00A91E3A">
            <w:pPr>
              <w:rPr>
                <w:b w:val="0"/>
                <w:color w:val="FFFFFF"/>
              </w:rPr>
            </w:pPr>
          </w:p>
        </w:tc>
        <w:tc>
          <w:tcPr>
            <w:tcW w:w="1882" w:type="dxa"/>
            <w:shd w:val="clear" w:color="auto" w:fill="0F204B" w:themeFill="text2"/>
            <w:hideMark/>
          </w:tcPr>
          <w:p w14:paraId="11185738"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Q1</w:t>
            </w:r>
          </w:p>
        </w:tc>
        <w:tc>
          <w:tcPr>
            <w:tcW w:w="1890" w:type="dxa"/>
            <w:shd w:val="clear" w:color="auto" w:fill="0F204B" w:themeFill="text2"/>
            <w:hideMark/>
          </w:tcPr>
          <w:p w14:paraId="6DD6BC08"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Q2</w:t>
            </w:r>
          </w:p>
        </w:tc>
        <w:tc>
          <w:tcPr>
            <w:tcW w:w="2610" w:type="dxa"/>
            <w:vMerge/>
            <w:hideMark/>
          </w:tcPr>
          <w:p w14:paraId="61F8840D" w14:textId="77777777" w:rsidR="007C4FC4" w:rsidRDefault="007C4FC4" w:rsidP="00F65E5B">
            <w:pPr>
              <w:cnfStyle w:val="000000100000" w:firstRow="0" w:lastRow="0" w:firstColumn="0" w:lastColumn="0" w:oddVBand="0" w:evenVBand="0" w:oddHBand="1" w:evenHBand="0" w:firstRowFirstColumn="0" w:firstRowLastColumn="0" w:lastRowFirstColumn="0" w:lastRowLastColumn="0"/>
              <w:rPr>
                <w:b/>
                <w:bCs/>
                <w:color w:val="FFFFFF"/>
              </w:rPr>
            </w:pPr>
          </w:p>
        </w:tc>
      </w:tr>
      <w:tr w:rsidR="007C4FC4" w14:paraId="01A9FF16" w14:textId="77777777" w:rsidTr="00565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hideMark/>
          </w:tcPr>
          <w:p w14:paraId="07D63284" w14:textId="77777777" w:rsidR="007C4FC4" w:rsidRPr="008F1FEF" w:rsidRDefault="007C4FC4" w:rsidP="00A91E3A">
            <w:pPr>
              <w:pStyle w:val="BodyText"/>
              <w:keepNext/>
              <w:spacing w:before="0" w:after="0"/>
              <w:rPr>
                <w:b w:val="0"/>
              </w:rPr>
            </w:pPr>
            <w:r>
              <w:t>Advanced Power Strip - Tier 2</w:t>
            </w:r>
          </w:p>
        </w:tc>
        <w:tc>
          <w:tcPr>
            <w:tcW w:w="1882" w:type="dxa"/>
            <w:hideMark/>
          </w:tcPr>
          <w:p w14:paraId="3F5CAE6C"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346</w:t>
            </w:r>
          </w:p>
        </w:tc>
        <w:tc>
          <w:tcPr>
            <w:tcW w:w="1890" w:type="dxa"/>
            <w:hideMark/>
          </w:tcPr>
          <w:p w14:paraId="619C2F1D"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346</w:t>
            </w:r>
          </w:p>
        </w:tc>
        <w:tc>
          <w:tcPr>
            <w:tcW w:w="2610" w:type="dxa"/>
            <w:hideMark/>
          </w:tcPr>
          <w:p w14:paraId="3FC8491F"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346</w:t>
            </w:r>
          </w:p>
        </w:tc>
      </w:tr>
      <w:tr w:rsidR="007C4FC4" w14:paraId="0A0909A9" w14:textId="77777777" w:rsidTr="00565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hideMark/>
          </w:tcPr>
          <w:p w14:paraId="71AB93C7" w14:textId="77777777" w:rsidR="007C4FC4" w:rsidRPr="008F1FEF" w:rsidRDefault="007C4FC4" w:rsidP="00A91E3A">
            <w:pPr>
              <w:pStyle w:val="BodyText"/>
              <w:keepNext/>
              <w:spacing w:before="0" w:after="0"/>
              <w:rPr>
                <w:b w:val="0"/>
              </w:rPr>
            </w:pPr>
            <w:r>
              <w:t>LED Nightlight</w:t>
            </w:r>
          </w:p>
        </w:tc>
        <w:tc>
          <w:tcPr>
            <w:tcW w:w="1882" w:type="dxa"/>
            <w:hideMark/>
          </w:tcPr>
          <w:p w14:paraId="5E51409D"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29.57</w:t>
            </w:r>
          </w:p>
        </w:tc>
        <w:tc>
          <w:tcPr>
            <w:tcW w:w="1890" w:type="dxa"/>
            <w:hideMark/>
          </w:tcPr>
          <w:p w14:paraId="6E28AE0F"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5.547</w:t>
            </w:r>
          </w:p>
        </w:tc>
        <w:tc>
          <w:tcPr>
            <w:tcW w:w="2610" w:type="dxa"/>
            <w:hideMark/>
          </w:tcPr>
          <w:p w14:paraId="29AA6C4A" w14:textId="77777777" w:rsidR="007C4FC4" w:rsidRDefault="007C4FC4"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5.547</w:t>
            </w:r>
          </w:p>
        </w:tc>
      </w:tr>
      <w:tr w:rsidR="007C4FC4" w14:paraId="687DE80F" w14:textId="77777777" w:rsidTr="00565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hideMark/>
          </w:tcPr>
          <w:p w14:paraId="17C44368" w14:textId="77777777" w:rsidR="007C4FC4" w:rsidRPr="008F1FEF" w:rsidRDefault="007C4FC4" w:rsidP="00A91E3A">
            <w:pPr>
              <w:pStyle w:val="BodyText"/>
              <w:keepNext/>
              <w:spacing w:before="0" w:after="0"/>
              <w:rPr>
                <w:b w:val="0"/>
              </w:rPr>
            </w:pPr>
            <w:r>
              <w:t>LED Screw-in General Service Lamp</w:t>
            </w:r>
          </w:p>
        </w:tc>
        <w:tc>
          <w:tcPr>
            <w:tcW w:w="1882" w:type="dxa"/>
            <w:hideMark/>
          </w:tcPr>
          <w:p w14:paraId="5F5AAA4C"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37.1</w:t>
            </w:r>
          </w:p>
        </w:tc>
        <w:tc>
          <w:tcPr>
            <w:tcW w:w="1890" w:type="dxa"/>
            <w:hideMark/>
          </w:tcPr>
          <w:p w14:paraId="34440452"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177.51</w:t>
            </w:r>
          </w:p>
        </w:tc>
        <w:tc>
          <w:tcPr>
            <w:tcW w:w="2610" w:type="dxa"/>
            <w:hideMark/>
          </w:tcPr>
          <w:p w14:paraId="3066880B" w14:textId="77777777" w:rsidR="007C4FC4" w:rsidRDefault="007C4FC4"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177.51</w:t>
            </w:r>
          </w:p>
        </w:tc>
      </w:tr>
    </w:tbl>
    <w:p w14:paraId="413C6E07" w14:textId="77777777" w:rsidR="007C4FC4" w:rsidRPr="009245FC" w:rsidRDefault="007C4FC4" w:rsidP="00533AAF">
      <w:pPr>
        <w:pStyle w:val="BodyText"/>
        <w:spacing w:before="240"/>
        <w:rPr>
          <w:lang w:val="en-US"/>
        </w:rPr>
      </w:pPr>
      <w:r>
        <w:rPr>
          <w:lang w:val="en-US"/>
        </w:rPr>
        <w:t>In addition to these values, the impact evaluation yielded the following findings and recommendations:</w:t>
      </w:r>
    </w:p>
    <w:p w14:paraId="7F3C1613" w14:textId="30884928" w:rsidR="00A11224" w:rsidRDefault="00A11224" w:rsidP="00A11224">
      <w:pPr>
        <w:pStyle w:val="ListBullet"/>
        <w:rPr>
          <w:lang w:val="en-US"/>
        </w:rPr>
      </w:pPr>
      <w:r w:rsidRPr="00A11224">
        <w:rPr>
          <w:lang w:val="en-US"/>
        </w:rPr>
        <w:t>Evaluators found that most measures in Q1 reported savings utilize outdated savings calculation assumptions since statewide EM&amp;V guidance on measure assumptions and savings estimations did not exist when NJNG planned for reported savings estimations in Q1. Additionally, NJNG followed the 2020 NJ TRM algorithm for low-flow aerators and showerheads in Q2, but there was an error within the 2020 NJ TRM algorithm where aerator run “hours” was used instead of “minutes.”</w:t>
      </w:r>
      <w:r w:rsidR="003F08D3">
        <w:rPr>
          <w:lang w:val="en-US"/>
        </w:rPr>
        <w:t xml:space="preserve"> </w:t>
      </w:r>
    </w:p>
    <w:p w14:paraId="3084D0CD" w14:textId="14D44C3F" w:rsidR="00A11224" w:rsidRPr="00A11224" w:rsidRDefault="00A11224" w:rsidP="008F1FEF">
      <w:pPr>
        <w:pStyle w:val="ListBullet2"/>
        <w:rPr>
          <w:lang w:val="en-US"/>
        </w:rPr>
      </w:pPr>
      <w:r>
        <w:rPr>
          <w:b/>
          <w:bCs/>
          <w:lang w:val="en-US"/>
        </w:rPr>
        <w:lastRenderedPageBreak/>
        <w:t xml:space="preserve">Recommendation: </w:t>
      </w:r>
      <w:r w:rsidRPr="008F1FEF">
        <w:rPr>
          <w:lang w:val="en-US"/>
        </w:rPr>
        <w:t xml:space="preserve">Update measure savings per the most up-to-date guidance </w:t>
      </w:r>
      <w:r w:rsidR="00116B78">
        <w:rPr>
          <w:lang w:val="en-US"/>
        </w:rPr>
        <w:t>from the Coordinated Measure List</w:t>
      </w:r>
      <w:r w:rsidR="00BA0EF6">
        <w:rPr>
          <w:rStyle w:val="FootnoteReference"/>
          <w:lang w:val="en-US"/>
        </w:rPr>
        <w:footnoteReference w:id="5"/>
      </w:r>
      <w:r w:rsidR="00116B78" w:rsidRPr="008F1FEF">
        <w:rPr>
          <w:lang w:val="en-US"/>
        </w:rPr>
        <w:t xml:space="preserve"> </w:t>
      </w:r>
      <w:r w:rsidRPr="008F1FEF">
        <w:rPr>
          <w:lang w:val="en-US"/>
        </w:rPr>
        <w:t>and the PY2021 New Jersey TRM recommendations.</w:t>
      </w:r>
    </w:p>
    <w:p w14:paraId="3F27C951" w14:textId="77777777" w:rsidR="00A11224" w:rsidRDefault="00A11224" w:rsidP="00A11224">
      <w:pPr>
        <w:pStyle w:val="ListBullet"/>
        <w:rPr>
          <w:lang w:val="en-US"/>
        </w:rPr>
      </w:pPr>
      <w:r w:rsidRPr="00A11224">
        <w:rPr>
          <w:lang w:val="en-US"/>
        </w:rPr>
        <w:t>The natural gas savings estimated per New Jersey TRM for the aerator, showerhead and pipe wrap measures did not consider the home’s actual heating system type and efficiency, but default assumptions were provided in the TRM.</w:t>
      </w:r>
    </w:p>
    <w:p w14:paraId="4FB4C10B" w14:textId="51C05DF9" w:rsidR="00A11224" w:rsidRPr="008F1FEF" w:rsidRDefault="00A11224" w:rsidP="00690A45">
      <w:pPr>
        <w:pStyle w:val="ListBullet2"/>
        <w:rPr>
          <w:lang w:val="en-US"/>
        </w:rPr>
      </w:pPr>
      <w:r w:rsidRPr="00643AB0">
        <w:rPr>
          <w:b/>
          <w:lang w:val="en-US"/>
        </w:rPr>
        <w:t>Recommendation:</w:t>
      </w:r>
      <w:r w:rsidRPr="00CF531A">
        <w:rPr>
          <w:b/>
          <w:lang w:val="en-US"/>
        </w:rPr>
        <w:t xml:space="preserve"> </w:t>
      </w:r>
      <w:r w:rsidRPr="008F1FEF">
        <w:rPr>
          <w:lang w:val="en-US"/>
        </w:rPr>
        <w:t>To improve the accuracy of the aerator, showerhead, and pipe wrap savings calculations, NJNG’s QHEC auditors should start collecting relevant measure-specific data, most notably for heating system type and efficiency. Additionally, for pipe wrap measures, QHEC auditors should start collecting measure-specific data</w:t>
      </w:r>
      <w:r w:rsidR="00FA0CED" w:rsidRPr="008F1FEF">
        <w:rPr>
          <w:lang w:val="en-US"/>
        </w:rPr>
        <w:t xml:space="preserve"> on fluid temperature and space temperature. </w:t>
      </w:r>
    </w:p>
    <w:p w14:paraId="74631059" w14:textId="77777777" w:rsidR="00A11224" w:rsidRDefault="00A11224" w:rsidP="00A11224">
      <w:pPr>
        <w:pStyle w:val="ListBullet"/>
        <w:rPr>
          <w:lang w:val="en-US"/>
        </w:rPr>
      </w:pPr>
      <w:r w:rsidRPr="00A11224">
        <w:rPr>
          <w:lang w:val="en-US"/>
        </w:rPr>
        <w:t>Heating system penalties from reduced waste heat were not considered for energy-efficient lighting measures.</w:t>
      </w:r>
    </w:p>
    <w:p w14:paraId="3B6F0DDB" w14:textId="2A50927B" w:rsidR="00A11224" w:rsidRPr="00643AB0" w:rsidRDefault="00A11224" w:rsidP="008F1FEF">
      <w:pPr>
        <w:pStyle w:val="ListBullet2"/>
        <w:rPr>
          <w:lang w:val="en-US"/>
        </w:rPr>
      </w:pPr>
      <w:r>
        <w:rPr>
          <w:b/>
          <w:bCs/>
          <w:lang w:val="en-US"/>
        </w:rPr>
        <w:t>Recommendation:</w:t>
      </w:r>
      <w:r w:rsidR="00FA0CED">
        <w:rPr>
          <w:b/>
          <w:bCs/>
          <w:lang w:val="en-US"/>
        </w:rPr>
        <w:t xml:space="preserve"> </w:t>
      </w:r>
      <w:r w:rsidR="00FA0CED" w:rsidRPr="008F1FEF">
        <w:rPr>
          <w:lang w:val="en-US"/>
        </w:rPr>
        <w:t xml:space="preserve">If lighting continues to be a QHEC measure (based on the baseline updates to lighting measures), include heating penalties and associated natural gas impacts in </w:t>
      </w:r>
      <w:r w:rsidR="003F576A">
        <w:rPr>
          <w:lang w:val="en-US"/>
        </w:rPr>
        <w:t>t</w:t>
      </w:r>
      <w:r w:rsidR="00FA0CED" w:rsidRPr="008F1FEF">
        <w:rPr>
          <w:lang w:val="en-US"/>
        </w:rPr>
        <w:t>herms savings calculations for interior energy-efficient lighting measures.</w:t>
      </w:r>
    </w:p>
    <w:p w14:paraId="3737AFDD" w14:textId="6601FE82" w:rsidR="00200C89" w:rsidRPr="002155F3" w:rsidRDefault="00200C89" w:rsidP="00200C89">
      <w:pPr>
        <w:pStyle w:val="ListBullet"/>
        <w:rPr>
          <w:lang w:val="en-US"/>
        </w:rPr>
      </w:pPr>
      <w:r w:rsidRPr="006D5678">
        <w:rPr>
          <w:b/>
          <w:bCs/>
          <w:lang w:val="en-US"/>
        </w:rPr>
        <w:t>Recommendation:</w:t>
      </w:r>
      <w:r>
        <w:rPr>
          <w:lang w:val="en-US"/>
        </w:rPr>
        <w:t xml:space="preserve"> T</w:t>
      </w:r>
      <w:r w:rsidRPr="002155F3">
        <w:rPr>
          <w:lang w:val="en-US"/>
        </w:rPr>
        <w:t>o improve the accuracy of smart thermostat</w:t>
      </w:r>
      <w:r>
        <w:rPr>
          <w:rStyle w:val="FootnoteReference"/>
          <w:lang w:val="en-US"/>
        </w:rPr>
        <w:footnoteReference w:id="6"/>
      </w:r>
      <w:r w:rsidRPr="002155F3">
        <w:rPr>
          <w:lang w:val="en-US"/>
        </w:rPr>
        <w:t xml:space="preserve"> savings calculations, QHEC auditors should start collecting the following measure-specific data and update deemed savings estimations accordingly:</w:t>
      </w:r>
    </w:p>
    <w:p w14:paraId="6E628F3E" w14:textId="77777777" w:rsidR="00200C89" w:rsidRPr="002155F3" w:rsidRDefault="00200C89" w:rsidP="00200C89">
      <w:pPr>
        <w:pStyle w:val="ListBullet2"/>
        <w:numPr>
          <w:ilvl w:val="0"/>
          <w:numId w:val="44"/>
        </w:numPr>
        <w:spacing w:after="80"/>
        <w:contextualSpacing w:val="0"/>
        <w:rPr>
          <w:lang w:val="en-US"/>
        </w:rPr>
      </w:pPr>
      <w:r w:rsidRPr="002155F3">
        <w:rPr>
          <w:lang w:val="en-US"/>
        </w:rPr>
        <w:t>Heating fuel type</w:t>
      </w:r>
    </w:p>
    <w:p w14:paraId="561E352F" w14:textId="77777777" w:rsidR="00200C89" w:rsidRPr="00E01D3D" w:rsidRDefault="00200C89" w:rsidP="00200C89">
      <w:pPr>
        <w:pStyle w:val="ListBullet2"/>
        <w:numPr>
          <w:ilvl w:val="0"/>
          <w:numId w:val="44"/>
        </w:numPr>
        <w:spacing w:after="80"/>
        <w:rPr>
          <w:lang w:val="en-US"/>
        </w:rPr>
      </w:pPr>
      <w:r w:rsidRPr="002155F3">
        <w:rPr>
          <w:lang w:val="en-US"/>
        </w:rPr>
        <w:t>Cooling system type</w:t>
      </w:r>
    </w:p>
    <w:p w14:paraId="27227BEA" w14:textId="77777777" w:rsidR="00B74A39" w:rsidRDefault="00B74A39" w:rsidP="007C4FC4">
      <w:pPr>
        <w:pStyle w:val="BodyText"/>
        <w:rPr>
          <w:lang w:val="en-US"/>
        </w:rPr>
        <w:sectPr w:rsidR="00B74A39" w:rsidSect="00B74A39">
          <w:headerReference w:type="even" r:id="rId13"/>
          <w:headerReference w:type="default" r:id="rId14"/>
          <w:footerReference w:type="even" r:id="rId15"/>
          <w:footerReference w:type="default" r:id="rId16"/>
          <w:headerReference w:type="first" r:id="rId17"/>
          <w:footerReference w:type="first" r:id="rId18"/>
          <w:pgSz w:w="12240" w:h="15840"/>
          <w:pgMar w:top="1980" w:right="1134" w:bottom="1361" w:left="1191" w:header="774" w:footer="762" w:gutter="0"/>
          <w:pgNumType w:fmt="lowerRoman"/>
          <w:cols w:space="708"/>
          <w:titlePg/>
          <w:docGrid w:linePitch="360"/>
        </w:sectPr>
      </w:pPr>
    </w:p>
    <w:p w14:paraId="5ED0898A" w14:textId="77777777" w:rsidR="00AA6B0A" w:rsidRDefault="00AA6B0A" w:rsidP="002174C0">
      <w:pPr>
        <w:pStyle w:val="Heading1"/>
        <w:pageBreakBefore w:val="0"/>
        <w:ind w:left="461" w:hanging="461"/>
      </w:pPr>
      <w:bookmarkStart w:id="6" w:name="_Toc122113664"/>
      <w:bookmarkStart w:id="7" w:name="_Toc122114144"/>
      <w:bookmarkStart w:id="8" w:name="_Toc122115657"/>
      <w:bookmarkStart w:id="9" w:name="_Toc123894283"/>
      <w:bookmarkStart w:id="10" w:name="_Toc121847940"/>
      <w:bookmarkStart w:id="11" w:name="_Toc121848009"/>
      <w:bookmarkStart w:id="12" w:name="_Toc121903976"/>
      <w:bookmarkStart w:id="13" w:name="_Toc121935660"/>
      <w:bookmarkStart w:id="14" w:name="_Toc145926795"/>
      <w:bookmarkEnd w:id="6"/>
      <w:bookmarkEnd w:id="7"/>
      <w:bookmarkEnd w:id="8"/>
      <w:bookmarkEnd w:id="9"/>
      <w:bookmarkEnd w:id="10"/>
      <w:bookmarkEnd w:id="11"/>
      <w:bookmarkEnd w:id="12"/>
      <w:bookmarkEnd w:id="13"/>
      <w:r>
        <w:lastRenderedPageBreak/>
        <w:t>Introduction</w:t>
      </w:r>
      <w:bookmarkEnd w:id="14"/>
    </w:p>
    <w:p w14:paraId="6F6B78FB" w14:textId="2A642EC9" w:rsidR="00E85104" w:rsidRDefault="00E85104" w:rsidP="00E85104">
      <w:pPr>
        <w:pStyle w:val="BodyText"/>
      </w:pPr>
      <w:r>
        <w:t xml:space="preserve">This report provides the results of the impact and process evaluations of New Jersey Natural Gas’s (NJNG) </w:t>
      </w:r>
      <w:r w:rsidR="00EA1893">
        <w:t xml:space="preserve">Existing </w:t>
      </w:r>
      <w:r w:rsidR="00BB7E55">
        <w:t>Homes Quick Home Energy Check</w:t>
      </w:r>
      <w:r w:rsidR="00C10324">
        <w:t>u</w:t>
      </w:r>
      <w:r w:rsidR="00BB7E55">
        <w:t>p</w:t>
      </w:r>
      <w:r w:rsidR="00310F10">
        <w:t xml:space="preserve"> (QHEC)</w:t>
      </w:r>
      <w:r>
        <w:t xml:space="preserve"> Program for the period beginning </w:t>
      </w:r>
      <w:r w:rsidR="00121658">
        <w:t xml:space="preserve">July 1, </w:t>
      </w:r>
      <w:r w:rsidR="00310F10">
        <w:t>2021,</w:t>
      </w:r>
      <w:r w:rsidR="00121658">
        <w:t xml:space="preserve"> and</w:t>
      </w:r>
      <w:r>
        <w:t xml:space="preserve"> ending June 30, 2022</w:t>
      </w:r>
      <w:r w:rsidR="00FF6DAB">
        <w:t>,</w:t>
      </w:r>
      <w:r>
        <w:t xml:space="preserve"> </w:t>
      </w:r>
      <w:r w:rsidR="00FF6DAB">
        <w:t xml:space="preserve">classified as </w:t>
      </w:r>
      <w:r>
        <w:t>Program Year</w:t>
      </w:r>
      <w:r w:rsidR="00873C4D">
        <w:t xml:space="preserve"> </w:t>
      </w:r>
      <w:r w:rsidR="00E465F8">
        <w:t xml:space="preserve">1 </w:t>
      </w:r>
      <w:r w:rsidR="00FF6DAB">
        <w:t>(PY</w:t>
      </w:r>
      <w:r w:rsidR="00E465F8">
        <w:t>1</w:t>
      </w:r>
      <w:r>
        <w:t>).</w:t>
      </w:r>
      <w:r w:rsidR="00916FB5">
        <w:t xml:space="preserve"> </w:t>
      </w:r>
    </w:p>
    <w:p w14:paraId="191945BF" w14:textId="039BD22E" w:rsidR="00D431E1" w:rsidRDefault="00B75125" w:rsidP="002174C0">
      <w:pPr>
        <w:pStyle w:val="Heading2"/>
        <w:tabs>
          <w:tab w:val="num" w:pos="720"/>
        </w:tabs>
        <w:ind w:left="720" w:hanging="720"/>
        <w:rPr>
          <w:lang w:val="en-US"/>
        </w:rPr>
      </w:pPr>
      <w:bookmarkStart w:id="15" w:name="_Toc145926796"/>
      <w:r>
        <w:t>Background</w:t>
      </w:r>
      <w:bookmarkEnd w:id="15"/>
    </w:p>
    <w:p w14:paraId="2A8FC9C3" w14:textId="7F25251A" w:rsidR="00723EF9" w:rsidRDefault="00885255" w:rsidP="002F4AB8">
      <w:pPr>
        <w:pStyle w:val="BodyText"/>
        <w:rPr>
          <w:lang w:val="en-US"/>
        </w:rPr>
      </w:pPr>
      <w:r w:rsidRPr="30BEA093">
        <w:rPr>
          <w:lang w:val="en-US"/>
        </w:rPr>
        <w:t xml:space="preserve">The QHEC </w:t>
      </w:r>
      <w:r w:rsidR="00090C58" w:rsidRPr="30BEA093">
        <w:rPr>
          <w:lang w:val="en-US"/>
        </w:rPr>
        <w:t>subprogram is a</w:t>
      </w:r>
      <w:r w:rsidR="00142C37" w:rsidRPr="30BEA093">
        <w:rPr>
          <w:lang w:val="en-US"/>
        </w:rPr>
        <w:t xml:space="preserve">n </w:t>
      </w:r>
      <w:r w:rsidR="41FDD4C9" w:rsidRPr="30BEA093">
        <w:rPr>
          <w:lang w:val="en-US"/>
        </w:rPr>
        <w:t>a</w:t>
      </w:r>
      <w:r w:rsidR="00142C37" w:rsidRPr="30BEA093">
        <w:rPr>
          <w:lang w:val="en-US"/>
        </w:rPr>
        <w:t>dditional</w:t>
      </w:r>
      <w:r w:rsidR="00D95777" w:rsidRPr="30BEA093">
        <w:rPr>
          <w:lang w:val="en-US"/>
        </w:rPr>
        <w:t xml:space="preserve"> </w:t>
      </w:r>
      <w:r w:rsidR="00CE1AF8" w:rsidRPr="30BEA093">
        <w:rPr>
          <w:lang w:val="en-US"/>
        </w:rPr>
        <w:t>utility-</w:t>
      </w:r>
      <w:r w:rsidR="00D95777" w:rsidRPr="30BEA093">
        <w:rPr>
          <w:lang w:val="en-US"/>
        </w:rPr>
        <w:t xml:space="preserve">led </w:t>
      </w:r>
      <w:r w:rsidR="00CE1AF8" w:rsidRPr="30BEA093">
        <w:rPr>
          <w:lang w:val="en-US"/>
        </w:rPr>
        <w:t>in</w:t>
      </w:r>
      <w:r w:rsidR="00D95777" w:rsidRPr="30BEA093">
        <w:rPr>
          <w:lang w:val="en-US"/>
        </w:rPr>
        <w:t xml:space="preserve">itiative </w:t>
      </w:r>
      <w:r w:rsidR="00FB6524" w:rsidRPr="30BEA093">
        <w:rPr>
          <w:lang w:val="en-US"/>
        </w:rPr>
        <w:t>designed to help customers identify energy-saving opportunities through a no-cost in-home audit that includes directly installed energy-saving measures. NJNG also offers a more comprehensive "QHEC+" option for a fee</w:t>
      </w:r>
      <w:r w:rsidR="001446A7" w:rsidRPr="30BEA093">
        <w:rPr>
          <w:lang w:val="en-US"/>
        </w:rPr>
        <w:t>, which</w:t>
      </w:r>
      <w:r w:rsidR="00FB6524" w:rsidRPr="30BEA093">
        <w:rPr>
          <w:lang w:val="en-US"/>
        </w:rPr>
        <w:t xml:space="preserve"> includes a blower door test, a Department of Energy Home Energy Score, and the potential for the installation of a smart thermostat (</w:t>
      </w:r>
      <w:r w:rsidR="4BCF27F1" w:rsidRPr="30BEA093">
        <w:rPr>
          <w:lang w:val="en-US"/>
        </w:rPr>
        <w:t>when</w:t>
      </w:r>
      <w:r w:rsidR="00FB6524" w:rsidRPr="30BEA093">
        <w:rPr>
          <w:lang w:val="en-US"/>
        </w:rPr>
        <w:t xml:space="preserve"> purchased </w:t>
      </w:r>
      <w:r w:rsidR="0C0EF984" w:rsidRPr="30BEA093">
        <w:rPr>
          <w:lang w:val="en-US"/>
        </w:rPr>
        <w:t>from</w:t>
      </w:r>
      <w:r w:rsidR="00FB6524" w:rsidRPr="30BEA093">
        <w:rPr>
          <w:lang w:val="en-US"/>
        </w:rPr>
        <w:t xml:space="preserve"> the </w:t>
      </w:r>
      <w:r w:rsidR="73F41D30" w:rsidRPr="30BEA093">
        <w:rPr>
          <w:lang w:val="en-US"/>
        </w:rPr>
        <w:t xml:space="preserve">NJNG </w:t>
      </w:r>
      <w:r w:rsidR="00FB6524" w:rsidRPr="30BEA093">
        <w:rPr>
          <w:lang w:val="en-US"/>
        </w:rPr>
        <w:t>marketplace</w:t>
      </w:r>
      <w:r w:rsidR="00567747" w:rsidRPr="30BEA093">
        <w:rPr>
          <w:lang w:val="en-US"/>
        </w:rPr>
        <w:t>,</w:t>
      </w:r>
      <w:r w:rsidR="00FB6524" w:rsidRPr="30BEA093">
        <w:rPr>
          <w:lang w:val="en-US"/>
        </w:rPr>
        <w:t xml:space="preserve"> and </w:t>
      </w:r>
      <w:r w:rsidR="00AC1883" w:rsidRPr="30BEA093">
        <w:rPr>
          <w:lang w:val="en-US"/>
        </w:rPr>
        <w:t>where</w:t>
      </w:r>
      <w:r w:rsidR="00FB6524" w:rsidRPr="30BEA093">
        <w:rPr>
          <w:lang w:val="en-US"/>
        </w:rPr>
        <w:t xml:space="preserve"> savings </w:t>
      </w:r>
      <w:r w:rsidR="0B5BA3EB" w:rsidRPr="30BEA093">
        <w:rPr>
          <w:lang w:val="en-US"/>
        </w:rPr>
        <w:t xml:space="preserve">are </w:t>
      </w:r>
      <w:r w:rsidR="00FB6524" w:rsidRPr="30BEA093">
        <w:rPr>
          <w:lang w:val="en-US"/>
        </w:rPr>
        <w:t>captured in the EE Products program).</w:t>
      </w:r>
      <w:r w:rsidR="00113CB6" w:rsidRPr="30BEA093">
        <w:rPr>
          <w:lang w:val="en-US"/>
        </w:rPr>
        <w:t xml:space="preserve"> </w:t>
      </w:r>
      <w:r w:rsidR="002D246F" w:rsidRPr="30BEA093">
        <w:rPr>
          <w:lang w:val="en-US" w:eastAsia="en-US"/>
        </w:rPr>
        <w:t xml:space="preserve">This QHEC+ option is an independent option for customers that want a comprehensive assessment of their building shell and mechanical systems. </w:t>
      </w:r>
      <w:r w:rsidR="00D279AE" w:rsidRPr="30BEA093">
        <w:rPr>
          <w:lang w:val="en-US" w:eastAsia="en-US"/>
        </w:rPr>
        <w:t xml:space="preserve">For </w:t>
      </w:r>
      <w:r w:rsidR="5A804A6E" w:rsidRPr="30BEA093">
        <w:rPr>
          <w:lang w:val="en-US" w:eastAsia="en-US"/>
        </w:rPr>
        <w:t>both QHEC paths</w:t>
      </w:r>
      <w:r w:rsidR="00D279AE" w:rsidRPr="30BEA093">
        <w:rPr>
          <w:lang w:val="en-US" w:eastAsia="en-US"/>
        </w:rPr>
        <w:t xml:space="preserve">, </w:t>
      </w:r>
      <w:r w:rsidR="00113CB6" w:rsidRPr="30BEA093">
        <w:rPr>
          <w:lang w:val="en-US"/>
        </w:rPr>
        <w:t xml:space="preserve">NJNG uses </w:t>
      </w:r>
      <w:r w:rsidR="007C2929" w:rsidRPr="30BEA093">
        <w:rPr>
          <w:lang w:val="en-US"/>
        </w:rPr>
        <w:t xml:space="preserve">in-house </w:t>
      </w:r>
      <w:r w:rsidR="00142C37" w:rsidRPr="30BEA093">
        <w:rPr>
          <w:lang w:val="en-US"/>
        </w:rPr>
        <w:t xml:space="preserve">auditors who have </w:t>
      </w:r>
      <w:r w:rsidR="007C2929" w:rsidRPr="30BEA093">
        <w:rPr>
          <w:lang w:val="en-US"/>
        </w:rPr>
        <w:t xml:space="preserve">Building </w:t>
      </w:r>
      <w:r w:rsidR="00D5487E" w:rsidRPr="30BEA093">
        <w:rPr>
          <w:lang w:val="en-US"/>
        </w:rPr>
        <w:t>Performance</w:t>
      </w:r>
      <w:r w:rsidR="007C2929" w:rsidRPr="30BEA093">
        <w:rPr>
          <w:lang w:val="en-US"/>
        </w:rPr>
        <w:t xml:space="preserve"> Institute </w:t>
      </w:r>
      <w:r w:rsidR="008B443F" w:rsidRPr="30BEA093">
        <w:rPr>
          <w:lang w:val="en-US"/>
        </w:rPr>
        <w:t>(BPI) c</w:t>
      </w:r>
      <w:r w:rsidR="007C2929" w:rsidRPr="30BEA093">
        <w:rPr>
          <w:lang w:val="en-US"/>
        </w:rPr>
        <w:t>ertifi</w:t>
      </w:r>
      <w:r w:rsidR="00142C37" w:rsidRPr="30BEA093">
        <w:rPr>
          <w:lang w:val="en-US"/>
        </w:rPr>
        <w:t>cations</w:t>
      </w:r>
      <w:r w:rsidR="00D5487E" w:rsidRPr="30BEA093">
        <w:rPr>
          <w:lang w:val="en-US"/>
        </w:rPr>
        <w:t xml:space="preserve">. </w:t>
      </w:r>
    </w:p>
    <w:p w14:paraId="402678C7" w14:textId="16C92018" w:rsidR="00FC2929" w:rsidRPr="00723EF9" w:rsidRDefault="00384D33" w:rsidP="00723EF9">
      <w:pPr>
        <w:pStyle w:val="BodyText"/>
        <w:rPr>
          <w:lang w:val="en-US"/>
        </w:rPr>
      </w:pPr>
      <w:r w:rsidRPr="4CAE772A">
        <w:rPr>
          <w:lang w:val="en-US" w:eastAsia="en-US"/>
        </w:rPr>
        <w:t>The auditor performs a walkthrough of the customer’s home with the customer and educates them on</w:t>
      </w:r>
      <w:r w:rsidR="00C57062" w:rsidRPr="4CAE772A">
        <w:rPr>
          <w:lang w:val="en-US" w:eastAsia="en-US"/>
        </w:rPr>
        <w:t xml:space="preserve"> the</w:t>
      </w:r>
      <w:r w:rsidR="00723EF9" w:rsidRPr="4CAE772A">
        <w:rPr>
          <w:lang w:val="en-US" w:eastAsia="en-US"/>
        </w:rPr>
        <w:t xml:space="preserve"> opportunities to save energy. The</w:t>
      </w:r>
      <w:r w:rsidRPr="4CAE772A">
        <w:rPr>
          <w:lang w:val="en-US" w:eastAsia="en-US"/>
        </w:rPr>
        <w:t xml:space="preserve"> </w:t>
      </w:r>
      <w:r w:rsidR="002F4AB8" w:rsidRPr="4CAE772A">
        <w:rPr>
          <w:lang w:val="en-US" w:eastAsia="en-US"/>
        </w:rPr>
        <w:t xml:space="preserve">auditor </w:t>
      </w:r>
      <w:r w:rsidR="00723EF9" w:rsidRPr="4CAE772A">
        <w:rPr>
          <w:lang w:val="en-US" w:eastAsia="en-US"/>
        </w:rPr>
        <w:t xml:space="preserve">will </w:t>
      </w:r>
      <w:r w:rsidR="002F4AB8" w:rsidRPr="4CAE772A">
        <w:rPr>
          <w:lang w:val="en-US" w:eastAsia="en-US"/>
        </w:rPr>
        <w:t>identify any health and safety issues observed a</w:t>
      </w:r>
      <w:r w:rsidR="00787921">
        <w:rPr>
          <w:lang w:val="en-US" w:eastAsia="en-US"/>
        </w:rPr>
        <w:t>nd larger energy savings opportunitie</w:t>
      </w:r>
      <w:r w:rsidR="002F4AB8" w:rsidRPr="4CAE772A">
        <w:rPr>
          <w:lang w:val="en-US" w:eastAsia="en-US"/>
        </w:rPr>
        <w:t>s</w:t>
      </w:r>
      <w:r w:rsidR="7128A6CD" w:rsidRPr="4CAE772A">
        <w:rPr>
          <w:lang w:val="en-US" w:eastAsia="en-US"/>
        </w:rPr>
        <w:t>.</w:t>
      </w:r>
      <w:r w:rsidR="002F4AB8" w:rsidRPr="4CAE772A">
        <w:rPr>
          <w:lang w:val="en-US" w:eastAsia="en-US"/>
        </w:rPr>
        <w:t xml:space="preserve"> </w:t>
      </w:r>
      <w:r w:rsidR="00565893" w:rsidRPr="4CAE772A">
        <w:rPr>
          <w:lang w:val="en-US"/>
        </w:rPr>
        <w:t xml:space="preserve">Additionally, the auditor </w:t>
      </w:r>
      <w:r w:rsidR="00C81B8E" w:rsidRPr="4CAE772A">
        <w:rPr>
          <w:lang w:val="en-US"/>
        </w:rPr>
        <w:t>will</w:t>
      </w:r>
      <w:r w:rsidR="00FC2929" w:rsidRPr="4CAE772A">
        <w:rPr>
          <w:lang w:val="en-US"/>
        </w:rPr>
        <w:t xml:space="preserve"> share information about the products and incentives available under the Energy Efficient Products program and the potential for comprehensive upgrades through either the </w:t>
      </w:r>
      <w:r w:rsidR="2E6E9FFC" w:rsidRPr="48EC445F">
        <w:rPr>
          <w:lang w:val="en-US"/>
        </w:rPr>
        <w:t>Home Performance with ENERGY STAR (“</w:t>
      </w:r>
      <w:r w:rsidR="00FC2929" w:rsidRPr="4CAE772A">
        <w:rPr>
          <w:lang w:val="en-US"/>
        </w:rPr>
        <w:t>HPwES subprogram</w:t>
      </w:r>
      <w:r w:rsidR="51A5AFDB" w:rsidRPr="48EC445F">
        <w:rPr>
          <w:lang w:val="en-US"/>
        </w:rPr>
        <w:t>”)</w:t>
      </w:r>
      <w:r w:rsidR="00FC2929" w:rsidRPr="48EC445F">
        <w:rPr>
          <w:lang w:val="en-US"/>
        </w:rPr>
        <w:t>,</w:t>
      </w:r>
      <w:r w:rsidR="00FC2929" w:rsidRPr="4CAE772A">
        <w:rPr>
          <w:lang w:val="en-US"/>
        </w:rPr>
        <w:t xml:space="preserve"> the Moderate-Income Weatherization subprogram, or the Comfort Partners program.</w:t>
      </w:r>
      <w:r w:rsidR="00E61DD1" w:rsidRPr="4CAE772A">
        <w:rPr>
          <w:lang w:val="en-US"/>
        </w:rPr>
        <w:t xml:space="preserve"> </w:t>
      </w:r>
    </w:p>
    <w:p w14:paraId="0D786CC6" w14:textId="26C7B345" w:rsidR="003E5136" w:rsidRDefault="003E5136" w:rsidP="00DE5599">
      <w:pPr>
        <w:pStyle w:val="Heading2"/>
        <w:tabs>
          <w:tab w:val="num" w:pos="720"/>
        </w:tabs>
        <w:ind w:left="720" w:hanging="720"/>
      </w:pPr>
      <w:bookmarkStart w:id="16" w:name="_Toc145926797"/>
      <w:r>
        <w:t xml:space="preserve">Program </w:t>
      </w:r>
      <w:r w:rsidR="00161C4D">
        <w:t>D</w:t>
      </w:r>
      <w:r>
        <w:t xml:space="preserve">esign and </w:t>
      </w:r>
      <w:r w:rsidR="00161C4D">
        <w:t>I</w:t>
      </w:r>
      <w:r>
        <w:t>mplementation</w:t>
      </w:r>
      <w:bookmarkEnd w:id="16"/>
    </w:p>
    <w:p w14:paraId="4A729F1E" w14:textId="52827121" w:rsidR="000B572D" w:rsidRPr="008B5B15" w:rsidRDefault="005F6879" w:rsidP="008B5B15">
      <w:pPr>
        <w:pStyle w:val="BodyText"/>
        <w:rPr>
          <w:lang w:val="en-US"/>
        </w:rPr>
      </w:pPr>
      <w:r>
        <w:t xml:space="preserve">NJNG </w:t>
      </w:r>
      <w:r w:rsidR="7B58A648">
        <w:t>administers and o</w:t>
      </w:r>
      <w:r>
        <w:t xml:space="preserve">versees all aspects of </w:t>
      </w:r>
      <w:r w:rsidR="001F154E">
        <w:t xml:space="preserve">the </w:t>
      </w:r>
      <w:r w:rsidR="00DD7B6C">
        <w:t>QHEC</w:t>
      </w:r>
      <w:r w:rsidR="001F154E">
        <w:t>,</w:t>
      </w:r>
      <w:r>
        <w:t xml:space="preserve"> including training, engagement</w:t>
      </w:r>
      <w:r w:rsidR="0042296B">
        <w:t>,</w:t>
      </w:r>
      <w:r>
        <w:t xml:space="preserve"> and </w:t>
      </w:r>
      <w:r w:rsidR="00787181">
        <w:t>Quality Control (QC)</w:t>
      </w:r>
      <w:r>
        <w:t>.</w:t>
      </w:r>
      <w:r w:rsidR="0040762E">
        <w:t xml:space="preserve"> </w:t>
      </w:r>
      <w:r w:rsidR="00CD046D">
        <w:t xml:space="preserve">The </w:t>
      </w:r>
      <w:r w:rsidR="00371708">
        <w:t xml:space="preserve">QHEC subprogram is available to all single-family and single-family attached </w:t>
      </w:r>
      <w:r w:rsidR="00725E4C">
        <w:t>(up to 4 units)</w:t>
      </w:r>
      <w:r w:rsidR="00371708">
        <w:t xml:space="preserve"> </w:t>
      </w:r>
      <w:r w:rsidR="00B94A8F">
        <w:t xml:space="preserve">natural gas </w:t>
      </w:r>
      <w:r w:rsidR="008C4774">
        <w:t>and some</w:t>
      </w:r>
      <w:r w:rsidR="008C4774">
        <w:rPr>
          <w:rStyle w:val="FootnoteReference"/>
        </w:rPr>
        <w:footnoteReference w:id="7"/>
      </w:r>
      <w:r w:rsidR="008C4774">
        <w:t xml:space="preserve"> electric </w:t>
      </w:r>
      <w:r w:rsidR="00B94A8F">
        <w:t>customers</w:t>
      </w:r>
      <w:r w:rsidR="00C25CE9">
        <w:t>, including homeowners and renters</w:t>
      </w:r>
      <w:r w:rsidR="00B94A8F">
        <w:t>.</w:t>
      </w:r>
      <w:r w:rsidR="000B572D">
        <w:t xml:space="preserve"> </w:t>
      </w:r>
      <w:r w:rsidR="000B572D" w:rsidRPr="4CAE772A">
        <w:rPr>
          <w:lang w:val="en-US"/>
        </w:rPr>
        <w:t>Direct installed measures may include LED bulbs, showerheads, faucet aerators, gaskets, power strips, smart thermostats (QHEC+,</w:t>
      </w:r>
      <w:r w:rsidR="00380D47">
        <w:rPr>
          <w:lang w:val="en-US"/>
        </w:rPr>
        <w:t xml:space="preserve"> </w:t>
      </w:r>
      <w:r w:rsidR="000B572D" w:rsidRPr="4CAE772A">
        <w:rPr>
          <w:lang w:val="en-US"/>
        </w:rPr>
        <w:t xml:space="preserve">Moderate Income </w:t>
      </w:r>
      <w:r w:rsidR="005D7B3B" w:rsidRPr="4CAE772A">
        <w:rPr>
          <w:lang w:val="en-US"/>
        </w:rPr>
        <w:t>customers</w:t>
      </w:r>
      <w:r w:rsidR="7F6FCDD6" w:rsidRPr="45F2E696">
        <w:rPr>
          <w:lang w:val="en-US"/>
        </w:rPr>
        <w:t xml:space="preserve"> who have received an energy assistance grant</w:t>
      </w:r>
      <w:r w:rsidR="000B572D" w:rsidRPr="4CAE772A">
        <w:rPr>
          <w:lang w:val="en-US"/>
        </w:rPr>
        <w:t>)</w:t>
      </w:r>
      <w:r w:rsidR="00622134">
        <w:rPr>
          <w:lang w:val="en-US"/>
        </w:rPr>
        <w:t>,</w:t>
      </w:r>
      <w:r w:rsidR="000B572D" w:rsidRPr="4CAE772A">
        <w:rPr>
          <w:lang w:val="en-US"/>
        </w:rPr>
        <w:t xml:space="preserve"> and other energy-saving measures. All participants receive a QHEC report, including the audit findings and recommendations. </w:t>
      </w:r>
      <w:r w:rsidR="00725E4C">
        <w:rPr>
          <w:lang w:val="en-US"/>
        </w:rPr>
        <w:t xml:space="preserve">Participants in the </w:t>
      </w:r>
      <w:r w:rsidR="000B572D" w:rsidRPr="4CAE772A">
        <w:rPr>
          <w:lang w:val="en-US"/>
        </w:rPr>
        <w:t xml:space="preserve">QHEC+ </w:t>
      </w:r>
      <w:r w:rsidR="00725E4C">
        <w:rPr>
          <w:lang w:val="en-US"/>
        </w:rPr>
        <w:t>option</w:t>
      </w:r>
      <w:r w:rsidR="000B572D" w:rsidRPr="4CAE772A">
        <w:rPr>
          <w:lang w:val="en-US"/>
        </w:rPr>
        <w:t xml:space="preserve"> receive a </w:t>
      </w:r>
      <w:r w:rsidR="05B159DA" w:rsidRPr="4CAE772A">
        <w:rPr>
          <w:lang w:val="en-US"/>
        </w:rPr>
        <w:t xml:space="preserve">blower door test and </w:t>
      </w:r>
      <w:r w:rsidR="00380D47">
        <w:rPr>
          <w:lang w:val="en-US"/>
        </w:rPr>
        <w:t xml:space="preserve">a </w:t>
      </w:r>
      <w:r w:rsidR="000B572D" w:rsidRPr="4CAE772A">
        <w:rPr>
          <w:lang w:val="en-US"/>
        </w:rPr>
        <w:t xml:space="preserve">more detailed audit report that summarizes the </w:t>
      </w:r>
      <w:r w:rsidR="00725E4C">
        <w:rPr>
          <w:lang w:val="en-US"/>
        </w:rPr>
        <w:t>results of</w:t>
      </w:r>
      <w:r w:rsidR="000B572D" w:rsidRPr="4CAE772A">
        <w:rPr>
          <w:lang w:val="en-US"/>
        </w:rPr>
        <w:t xml:space="preserve"> diagnostic tests performed at the participant's home and provides a DOE Home Energy Score. </w:t>
      </w:r>
    </w:p>
    <w:p w14:paraId="340A6B0E" w14:textId="7B4440D7" w:rsidR="009D0BD0" w:rsidRDefault="00133251" w:rsidP="00CF531A">
      <w:pPr>
        <w:pStyle w:val="BodyText"/>
        <w:rPr>
          <w:lang w:val="en-US" w:eastAsia="en-US"/>
        </w:rPr>
      </w:pPr>
      <w:r>
        <w:t xml:space="preserve">Customers interested in the QHEC+ option </w:t>
      </w:r>
      <w:r w:rsidR="009332CB">
        <w:t>are</w:t>
      </w:r>
      <w:r>
        <w:t xml:space="preserve"> charged a $49 fee, which </w:t>
      </w:r>
      <w:r w:rsidR="009332CB">
        <w:t xml:space="preserve">NJNG </w:t>
      </w:r>
      <w:r w:rsidR="00D96D7D">
        <w:t>can offer</w:t>
      </w:r>
      <w:r w:rsidR="009332CB">
        <w:t xml:space="preserve"> at a discount</w:t>
      </w:r>
      <w:r>
        <w:t xml:space="preserve"> during promotional periods to drive activity</w:t>
      </w:r>
      <w:r w:rsidR="008B5B15">
        <w:t xml:space="preserve">. </w:t>
      </w:r>
      <w:r w:rsidR="008B5B15" w:rsidRPr="30BEA093">
        <w:rPr>
          <w:lang w:val="en-US" w:eastAsia="en-US"/>
        </w:rPr>
        <w:t xml:space="preserve">Auditors provide information to customers on </w:t>
      </w:r>
      <w:r w:rsidR="009332CB" w:rsidRPr="30BEA093">
        <w:rPr>
          <w:lang w:val="en-US" w:eastAsia="en-US"/>
        </w:rPr>
        <w:t>other NJNG</w:t>
      </w:r>
      <w:r w:rsidR="7D0BEC64" w:rsidRPr="30BEA093">
        <w:rPr>
          <w:lang w:val="en-US" w:eastAsia="en-US"/>
        </w:rPr>
        <w:t xml:space="preserve"> energy efficiency programs, </w:t>
      </w:r>
      <w:r w:rsidR="008B5B15" w:rsidRPr="30BEA093">
        <w:rPr>
          <w:lang w:val="en-US" w:eastAsia="en-US"/>
        </w:rPr>
        <w:t>available rebates</w:t>
      </w:r>
      <w:r w:rsidR="00871025" w:rsidRPr="30BEA093">
        <w:rPr>
          <w:lang w:val="en-US" w:eastAsia="en-US"/>
        </w:rPr>
        <w:t>,</w:t>
      </w:r>
      <w:r w:rsidR="008B5B15" w:rsidRPr="30BEA093">
        <w:rPr>
          <w:lang w:val="en-US" w:eastAsia="en-US"/>
        </w:rPr>
        <w:t xml:space="preserve"> and incentives to assist with upfront costs of efficiency upgrades. </w:t>
      </w:r>
      <w:r w:rsidR="009D0BD0" w:rsidRPr="30BEA093">
        <w:rPr>
          <w:lang w:val="en-US" w:eastAsia="en-US"/>
        </w:rPr>
        <w:t xml:space="preserve">In addition, the customer is given two </w:t>
      </w:r>
      <w:proofErr w:type="gramStart"/>
      <w:r w:rsidR="009D0BD0" w:rsidRPr="30BEA093">
        <w:rPr>
          <w:lang w:val="en-US" w:eastAsia="en-US"/>
        </w:rPr>
        <w:t>options</w:t>
      </w:r>
      <w:proofErr w:type="gramEnd"/>
    </w:p>
    <w:p w14:paraId="56D8B08E" w14:textId="04BBD935" w:rsidR="009D0BD0" w:rsidRDefault="007234A1" w:rsidP="009D0BD0">
      <w:pPr>
        <w:pStyle w:val="BodyText"/>
        <w:numPr>
          <w:ilvl w:val="0"/>
          <w:numId w:val="46"/>
        </w:numPr>
        <w:rPr>
          <w:lang w:val="en-US" w:eastAsia="en-US"/>
        </w:rPr>
      </w:pPr>
      <w:r>
        <w:rPr>
          <w:lang w:val="en-US" w:eastAsia="en-US"/>
        </w:rPr>
        <w:t xml:space="preserve">They can have </w:t>
      </w:r>
      <w:r w:rsidR="008B5B15" w:rsidRPr="238B18C4">
        <w:rPr>
          <w:lang w:val="en-US" w:eastAsia="en-US"/>
        </w:rPr>
        <w:t xml:space="preserve">their audit posted on NJNG’s contractor bidding portal. This portal allows up to three contractors to view customers’ </w:t>
      </w:r>
      <w:r w:rsidR="009332CB" w:rsidRPr="238B18C4">
        <w:rPr>
          <w:lang w:val="en-US" w:eastAsia="en-US"/>
        </w:rPr>
        <w:t>audit</w:t>
      </w:r>
      <w:r w:rsidR="009332CB">
        <w:rPr>
          <w:lang w:val="en-US" w:eastAsia="en-US"/>
        </w:rPr>
        <w:t xml:space="preserve"> results</w:t>
      </w:r>
      <w:r w:rsidR="00E6379B" w:rsidRPr="238B18C4">
        <w:rPr>
          <w:lang w:val="en-US" w:eastAsia="en-US"/>
        </w:rPr>
        <w:t xml:space="preserve"> </w:t>
      </w:r>
      <w:r w:rsidR="00380D47">
        <w:rPr>
          <w:lang w:val="en-US" w:eastAsia="en-US"/>
        </w:rPr>
        <w:t xml:space="preserve">and </w:t>
      </w:r>
      <w:r w:rsidR="00E6379B" w:rsidRPr="238B18C4">
        <w:rPr>
          <w:lang w:val="en-US" w:eastAsia="en-US"/>
        </w:rPr>
        <w:t xml:space="preserve">provide </w:t>
      </w:r>
      <w:r w:rsidR="009332CB" w:rsidRPr="238B18C4">
        <w:rPr>
          <w:lang w:val="en-US" w:eastAsia="en-US"/>
        </w:rPr>
        <w:t xml:space="preserve">a </w:t>
      </w:r>
      <w:r w:rsidR="009332CB">
        <w:rPr>
          <w:lang w:val="en-US" w:eastAsia="en-US"/>
        </w:rPr>
        <w:t>cost</w:t>
      </w:r>
      <w:r w:rsidR="00E6379B" w:rsidRPr="238B18C4">
        <w:rPr>
          <w:lang w:val="en-US" w:eastAsia="en-US"/>
        </w:rPr>
        <w:t xml:space="preserve"> estimate </w:t>
      </w:r>
      <w:r w:rsidR="009332CB">
        <w:rPr>
          <w:lang w:val="en-US" w:eastAsia="en-US"/>
        </w:rPr>
        <w:t>for</w:t>
      </w:r>
      <w:r w:rsidR="00E6379B" w:rsidRPr="238B18C4">
        <w:rPr>
          <w:lang w:val="en-US" w:eastAsia="en-US"/>
        </w:rPr>
        <w:t xml:space="preserve"> recommended upgrades</w:t>
      </w:r>
      <w:r w:rsidR="3F905846" w:rsidRPr="238B18C4">
        <w:rPr>
          <w:lang w:val="en-US" w:eastAsia="en-US"/>
        </w:rPr>
        <w:t xml:space="preserve">. </w:t>
      </w:r>
    </w:p>
    <w:p w14:paraId="41D379ED" w14:textId="219C3B69" w:rsidR="00565BA5" w:rsidRDefault="3F905846" w:rsidP="009D0BD0">
      <w:pPr>
        <w:pStyle w:val="BodyText"/>
        <w:numPr>
          <w:ilvl w:val="0"/>
          <w:numId w:val="46"/>
        </w:numPr>
        <w:rPr>
          <w:lang w:val="en-US" w:eastAsia="en-US"/>
        </w:rPr>
      </w:pPr>
      <w:r w:rsidRPr="238B18C4">
        <w:rPr>
          <w:lang w:val="en-US" w:eastAsia="en-US"/>
        </w:rPr>
        <w:t>Alternatively, cus</w:t>
      </w:r>
      <w:r w:rsidR="009D0BD0">
        <w:rPr>
          <w:lang w:val="en-US" w:eastAsia="en-US"/>
        </w:rPr>
        <w:t>tomers</w:t>
      </w:r>
      <w:r w:rsidRPr="238B18C4">
        <w:rPr>
          <w:lang w:val="en-US" w:eastAsia="en-US"/>
        </w:rPr>
        <w:t xml:space="preserve"> can search for participating contractors on the SAVEGREEN </w:t>
      </w:r>
      <w:r w:rsidR="009D0BD0" w:rsidRPr="238B18C4">
        <w:rPr>
          <w:lang w:val="en-US" w:eastAsia="en-US"/>
        </w:rPr>
        <w:t>website</w:t>
      </w:r>
      <w:r w:rsidR="009D0BD0">
        <w:rPr>
          <w:lang w:val="en-US" w:eastAsia="en-US"/>
        </w:rPr>
        <w:t xml:space="preserve"> (without posting the audit the bidding portal).</w:t>
      </w:r>
    </w:p>
    <w:p w14:paraId="609FB169" w14:textId="6F410DAF" w:rsidR="002A03C6" w:rsidRPr="00D954CF" w:rsidRDefault="009D0689" w:rsidP="002174C0">
      <w:pPr>
        <w:pStyle w:val="BodyText"/>
        <w:keepNext/>
      </w:pPr>
      <w:r>
        <w:lastRenderedPageBreak/>
        <w:fldChar w:fldCharType="begin"/>
      </w:r>
      <w:r>
        <w:instrText xml:space="preserve"> REF _Ref118840577 \h </w:instrText>
      </w:r>
      <w:r w:rsidR="00783BD3">
        <w:instrText xml:space="preserve"> \* MERGEFORMAT </w:instrText>
      </w:r>
      <w:r>
        <w:fldChar w:fldCharType="separate"/>
      </w:r>
      <w:r w:rsidR="009D523A">
        <w:t xml:space="preserve">Table </w:t>
      </w:r>
      <w:r w:rsidR="009D523A">
        <w:rPr>
          <w:noProof/>
        </w:rPr>
        <w:t>1</w:t>
      </w:r>
      <w:r w:rsidR="009D523A">
        <w:rPr>
          <w:noProof/>
        </w:rPr>
        <w:noBreakHyphen/>
        <w:t>1</w:t>
      </w:r>
      <w:r>
        <w:fldChar w:fldCharType="end"/>
      </w:r>
      <w:r w:rsidR="00F11AC4">
        <w:t xml:space="preserve"> displays </w:t>
      </w:r>
      <w:r>
        <w:t xml:space="preserve">NJNG’s goals for </w:t>
      </w:r>
      <w:r w:rsidR="00F11AC4">
        <w:t>QHEC participation</w:t>
      </w:r>
      <w:r>
        <w:rPr>
          <w:rStyle w:val="FootnoteReference"/>
        </w:rPr>
        <w:footnoteReference w:id="8"/>
      </w:r>
      <w:r w:rsidR="00F11AC4">
        <w:t xml:space="preserve"> and</w:t>
      </w:r>
      <w:r>
        <w:t xml:space="preserve"> energy</w:t>
      </w:r>
      <w:r w:rsidR="00F11AC4">
        <w:t xml:space="preserve"> savings </w:t>
      </w:r>
      <w:r>
        <w:t>from</w:t>
      </w:r>
      <w:r w:rsidR="00F11AC4">
        <w:t xml:space="preserve"> PY1 through PY3</w:t>
      </w:r>
      <w:r>
        <w:t>.</w:t>
      </w:r>
    </w:p>
    <w:p w14:paraId="33028A27" w14:textId="395E3C20" w:rsidR="00F97850" w:rsidRPr="00887CB3" w:rsidRDefault="00F97850" w:rsidP="00F97850">
      <w:pPr>
        <w:pStyle w:val="Caption"/>
      </w:pPr>
      <w:bookmarkStart w:id="17" w:name="_Ref118840577"/>
      <w:r>
        <w:t xml:space="preserve">Table </w:t>
      </w:r>
      <w:r w:rsidR="00D774BA">
        <w:fldChar w:fldCharType="begin"/>
      </w:r>
      <w:r w:rsidR="00D774BA">
        <w:instrText xml:space="preserve"> STYLEREF 1 \s </w:instrText>
      </w:r>
      <w:r w:rsidR="00D774BA">
        <w:fldChar w:fldCharType="separate"/>
      </w:r>
      <w:r w:rsidR="009D523A">
        <w:rPr>
          <w:noProof/>
        </w:rPr>
        <w:t>1</w:t>
      </w:r>
      <w:r w:rsidR="00D774BA">
        <w:fldChar w:fldCharType="end"/>
      </w:r>
      <w:r w:rsidR="00D774BA">
        <w:noBreakHyphen/>
      </w:r>
      <w:r w:rsidR="00D774BA">
        <w:fldChar w:fldCharType="begin"/>
      </w:r>
      <w:r w:rsidR="00D774BA">
        <w:instrText xml:space="preserve"> SEQ Table \* ARABIC \s 1 </w:instrText>
      </w:r>
      <w:r w:rsidR="00D774BA">
        <w:fldChar w:fldCharType="separate"/>
      </w:r>
      <w:r w:rsidR="009D523A">
        <w:rPr>
          <w:noProof/>
        </w:rPr>
        <w:t>1</w:t>
      </w:r>
      <w:r w:rsidR="00D774BA">
        <w:fldChar w:fldCharType="end"/>
      </w:r>
      <w:bookmarkEnd w:id="17"/>
      <w:r w:rsidR="000F3546">
        <w:t>.</w:t>
      </w:r>
      <w:r>
        <w:t xml:space="preserve"> Residential QHEC triennial goals</w:t>
      </w:r>
      <w:r>
        <w:rPr>
          <w:rStyle w:val="FootnoteReference"/>
        </w:rPr>
        <w:footnoteReference w:id="9"/>
      </w:r>
    </w:p>
    <w:tbl>
      <w:tblPr>
        <w:tblStyle w:val="DNVNiceStyle"/>
        <w:tblpPr w:leftFromText="180" w:rightFromText="180" w:vertAnchor="text" w:horzAnchor="margin" w:tblpXSpec="right" w:tblpY="32"/>
        <w:tblW w:w="4995" w:type="pct"/>
        <w:tblLook w:val="04A0" w:firstRow="1" w:lastRow="0" w:firstColumn="1" w:lastColumn="0" w:noHBand="0" w:noVBand="1"/>
      </w:tblPr>
      <w:tblGrid>
        <w:gridCol w:w="2670"/>
        <w:gridCol w:w="2280"/>
        <w:gridCol w:w="2155"/>
        <w:gridCol w:w="2404"/>
      </w:tblGrid>
      <w:tr w:rsidR="00F97850" w:rsidRPr="002153CE" w14:paraId="50FE31D6" w14:textId="77777777" w:rsidTr="00D954CF">
        <w:trPr>
          <w:cnfStyle w:val="100000000000" w:firstRow="1" w:lastRow="0" w:firstColumn="0" w:lastColumn="0" w:oddVBand="0" w:evenVBand="0" w:oddHBand="0" w:evenHBand="0" w:firstRowFirstColumn="0" w:firstRowLastColumn="0" w:lastRowFirstColumn="0" w:lastRowLastColumn="0"/>
          <w:trHeight w:val="418"/>
        </w:trPr>
        <w:tc>
          <w:tcPr>
            <w:cnfStyle w:val="001000000100" w:firstRow="0" w:lastRow="0" w:firstColumn="1" w:lastColumn="0" w:oddVBand="0" w:evenVBand="0" w:oddHBand="0" w:evenHBand="0" w:firstRowFirstColumn="1" w:firstRowLastColumn="0" w:lastRowFirstColumn="0" w:lastRowLastColumn="0"/>
            <w:tcW w:w="1404" w:type="pct"/>
            <w:hideMark/>
          </w:tcPr>
          <w:p w14:paraId="037ACA92" w14:textId="77777777" w:rsidR="00F97850" w:rsidRPr="00D954CF" w:rsidRDefault="00F97850" w:rsidP="00367697">
            <w:pPr>
              <w:pStyle w:val="BodyText"/>
              <w:keepNext/>
              <w:jc w:val="left"/>
              <w:rPr>
                <w:rFonts w:ascii="Times New Roman" w:hAnsi="Times New Roman"/>
                <w:lang w:val="en-US"/>
              </w:rPr>
            </w:pPr>
            <w:r w:rsidRPr="00816F1D">
              <w:t>Metric</w:t>
            </w:r>
          </w:p>
        </w:tc>
        <w:tc>
          <w:tcPr>
            <w:tcW w:w="1199" w:type="pct"/>
            <w:hideMark/>
          </w:tcPr>
          <w:p w14:paraId="18B9F2B2" w14:textId="77777777" w:rsidR="00F97850" w:rsidRPr="00816F1D" w:rsidRDefault="00F97850" w:rsidP="00367697">
            <w:pPr>
              <w:pStyle w:val="BodyText"/>
              <w:keepNext/>
              <w:jc w:val="left"/>
              <w:cnfStyle w:val="100000000000" w:firstRow="1" w:lastRow="0" w:firstColumn="0" w:lastColumn="0" w:oddVBand="0" w:evenVBand="0" w:oddHBand="0" w:evenHBand="0" w:firstRowFirstColumn="0" w:firstRowLastColumn="0" w:lastRowFirstColumn="0" w:lastRowLastColumn="0"/>
            </w:pPr>
            <w:r w:rsidRPr="00816F1D">
              <w:t>PY1</w:t>
            </w:r>
          </w:p>
        </w:tc>
        <w:tc>
          <w:tcPr>
            <w:tcW w:w="1133" w:type="pct"/>
            <w:hideMark/>
          </w:tcPr>
          <w:p w14:paraId="30A05E39" w14:textId="77777777" w:rsidR="00F97850" w:rsidRPr="00816F1D" w:rsidRDefault="00F97850" w:rsidP="00367697">
            <w:pPr>
              <w:pStyle w:val="BodyText"/>
              <w:keepNext/>
              <w:jc w:val="left"/>
              <w:cnfStyle w:val="100000000000" w:firstRow="1" w:lastRow="0" w:firstColumn="0" w:lastColumn="0" w:oddVBand="0" w:evenVBand="0" w:oddHBand="0" w:evenHBand="0" w:firstRowFirstColumn="0" w:firstRowLastColumn="0" w:lastRowFirstColumn="0" w:lastRowLastColumn="0"/>
            </w:pPr>
            <w:r w:rsidRPr="00816F1D">
              <w:t>PY2</w:t>
            </w:r>
          </w:p>
        </w:tc>
        <w:tc>
          <w:tcPr>
            <w:tcW w:w="1264" w:type="pct"/>
            <w:hideMark/>
          </w:tcPr>
          <w:p w14:paraId="134B7618" w14:textId="77777777" w:rsidR="00F97850" w:rsidRPr="00816F1D" w:rsidRDefault="00F97850" w:rsidP="00367697">
            <w:pPr>
              <w:pStyle w:val="BodyText"/>
              <w:keepNext/>
              <w:jc w:val="left"/>
              <w:cnfStyle w:val="100000000000" w:firstRow="1" w:lastRow="0" w:firstColumn="0" w:lastColumn="0" w:oddVBand="0" w:evenVBand="0" w:oddHBand="0" w:evenHBand="0" w:firstRowFirstColumn="0" w:firstRowLastColumn="0" w:lastRowFirstColumn="0" w:lastRowLastColumn="0"/>
            </w:pPr>
            <w:r w:rsidRPr="00816F1D">
              <w:t>PY3</w:t>
            </w:r>
          </w:p>
        </w:tc>
      </w:tr>
      <w:tr w:rsidR="00F97850" w:rsidRPr="002153CE" w14:paraId="38662591" w14:textId="77777777" w:rsidTr="00D954CF">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404" w:type="pct"/>
            <w:hideMark/>
          </w:tcPr>
          <w:p w14:paraId="42CAC4A5" w14:textId="77777777" w:rsidR="00F97850" w:rsidRPr="00816F1D" w:rsidRDefault="00F97850" w:rsidP="00D954CF">
            <w:pPr>
              <w:keepNext/>
              <w:spacing w:line="256" w:lineRule="auto"/>
              <w:rPr>
                <w:b w:val="0"/>
              </w:rPr>
            </w:pPr>
            <w:r w:rsidRPr="00816F1D">
              <w:rPr>
                <w:b w:val="0"/>
              </w:rPr>
              <w:t xml:space="preserve">Estimated Participants </w:t>
            </w:r>
            <w:r w:rsidR="00B73A3E" w:rsidRPr="005F3441">
              <w:rPr>
                <w:b w:val="0"/>
                <w:bCs w:val="0"/>
              </w:rPr>
              <w:t>(Count of completed visits)</w:t>
            </w:r>
          </w:p>
        </w:tc>
        <w:tc>
          <w:tcPr>
            <w:tcW w:w="1199" w:type="pct"/>
            <w:hideMark/>
          </w:tcPr>
          <w:p w14:paraId="77E6C8FA" w14:textId="77777777" w:rsidR="00F97850" w:rsidRPr="002153CE" w:rsidRDefault="00F97850" w:rsidP="00D954CF">
            <w:pPr>
              <w:keepNext/>
              <w:spacing w:line="256" w:lineRule="auto"/>
              <w:cnfStyle w:val="000000100000" w:firstRow="0" w:lastRow="0" w:firstColumn="0" w:lastColumn="0" w:oddVBand="0" w:evenVBand="0" w:oddHBand="1" w:evenHBand="0" w:firstRowFirstColumn="0" w:firstRowLastColumn="0" w:lastRowFirstColumn="0" w:lastRowLastColumn="0"/>
            </w:pPr>
            <w:r w:rsidRPr="002153CE">
              <w:t>1,500</w:t>
            </w:r>
          </w:p>
        </w:tc>
        <w:tc>
          <w:tcPr>
            <w:tcW w:w="1133" w:type="pct"/>
            <w:hideMark/>
          </w:tcPr>
          <w:p w14:paraId="6BB91342" w14:textId="77777777" w:rsidR="00F97850" w:rsidRPr="002153CE" w:rsidRDefault="00F97850" w:rsidP="00D954CF">
            <w:pPr>
              <w:keepNext/>
              <w:spacing w:line="256" w:lineRule="auto"/>
              <w:cnfStyle w:val="000000100000" w:firstRow="0" w:lastRow="0" w:firstColumn="0" w:lastColumn="0" w:oddVBand="0" w:evenVBand="0" w:oddHBand="1" w:evenHBand="0" w:firstRowFirstColumn="0" w:firstRowLastColumn="0" w:lastRowFirstColumn="0" w:lastRowLastColumn="0"/>
            </w:pPr>
            <w:r w:rsidRPr="002153CE">
              <w:t>1,650</w:t>
            </w:r>
          </w:p>
        </w:tc>
        <w:tc>
          <w:tcPr>
            <w:tcW w:w="1264" w:type="pct"/>
            <w:hideMark/>
          </w:tcPr>
          <w:p w14:paraId="3624AF4E" w14:textId="77777777" w:rsidR="00F97850" w:rsidRPr="002153CE" w:rsidRDefault="00F97850" w:rsidP="00D954CF">
            <w:pPr>
              <w:keepNext/>
              <w:spacing w:line="256" w:lineRule="auto"/>
              <w:cnfStyle w:val="000000100000" w:firstRow="0" w:lastRow="0" w:firstColumn="0" w:lastColumn="0" w:oddVBand="0" w:evenVBand="0" w:oddHBand="1" w:evenHBand="0" w:firstRowFirstColumn="0" w:firstRowLastColumn="0" w:lastRowFirstColumn="0" w:lastRowLastColumn="0"/>
            </w:pPr>
            <w:r w:rsidRPr="002153CE">
              <w:t>1,733</w:t>
            </w:r>
          </w:p>
        </w:tc>
      </w:tr>
      <w:tr w:rsidR="00F97850" w:rsidRPr="002153CE" w14:paraId="7FA5492F" w14:textId="77777777" w:rsidTr="00D954CF">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404" w:type="pct"/>
            <w:hideMark/>
          </w:tcPr>
          <w:p w14:paraId="41BC0A89" w14:textId="75F75096" w:rsidR="00F97850" w:rsidRPr="00816F1D" w:rsidRDefault="00F97850" w:rsidP="00D954CF">
            <w:pPr>
              <w:keepNext/>
              <w:spacing w:line="256" w:lineRule="auto"/>
              <w:rPr>
                <w:b w:val="0"/>
              </w:rPr>
            </w:pPr>
            <w:r w:rsidRPr="00816F1D">
              <w:rPr>
                <w:b w:val="0"/>
              </w:rPr>
              <w:t>Projected Net Annual Natural Gas Savings (</w:t>
            </w:r>
            <w:r w:rsidR="00C616AD">
              <w:rPr>
                <w:b w:val="0"/>
                <w:bCs w:val="0"/>
              </w:rPr>
              <w:t>t</w:t>
            </w:r>
            <w:r w:rsidR="00C10D58" w:rsidRPr="005F3441">
              <w:rPr>
                <w:b w:val="0"/>
                <w:bCs w:val="0"/>
              </w:rPr>
              <w:t>herms</w:t>
            </w:r>
            <w:r w:rsidRPr="00816F1D">
              <w:rPr>
                <w:b w:val="0"/>
              </w:rPr>
              <w:t>)</w:t>
            </w:r>
          </w:p>
        </w:tc>
        <w:tc>
          <w:tcPr>
            <w:tcW w:w="1199" w:type="pct"/>
            <w:hideMark/>
          </w:tcPr>
          <w:p w14:paraId="65ED01F5" w14:textId="77777777" w:rsidR="00F97850" w:rsidRPr="002153CE" w:rsidRDefault="00F97850" w:rsidP="00D954CF">
            <w:pPr>
              <w:keepNext/>
              <w:spacing w:line="256" w:lineRule="auto"/>
              <w:cnfStyle w:val="000000010000" w:firstRow="0" w:lastRow="0" w:firstColumn="0" w:lastColumn="0" w:oddVBand="0" w:evenVBand="0" w:oddHBand="0" w:evenHBand="1" w:firstRowFirstColumn="0" w:firstRowLastColumn="0" w:lastRowFirstColumn="0" w:lastRowLastColumn="0"/>
            </w:pPr>
            <w:r w:rsidRPr="002153CE">
              <w:t>19,636</w:t>
            </w:r>
          </w:p>
        </w:tc>
        <w:tc>
          <w:tcPr>
            <w:tcW w:w="1133" w:type="pct"/>
            <w:hideMark/>
          </w:tcPr>
          <w:p w14:paraId="50710C30" w14:textId="77777777" w:rsidR="00F97850" w:rsidRPr="002153CE" w:rsidRDefault="00F97850" w:rsidP="00D954CF">
            <w:pPr>
              <w:keepNext/>
              <w:spacing w:line="256" w:lineRule="auto"/>
              <w:cnfStyle w:val="000000010000" w:firstRow="0" w:lastRow="0" w:firstColumn="0" w:lastColumn="0" w:oddVBand="0" w:evenVBand="0" w:oddHBand="0" w:evenHBand="1" w:firstRowFirstColumn="0" w:firstRowLastColumn="0" w:lastRowFirstColumn="0" w:lastRowLastColumn="0"/>
            </w:pPr>
            <w:r w:rsidRPr="002153CE">
              <w:t>21,600</w:t>
            </w:r>
          </w:p>
        </w:tc>
        <w:tc>
          <w:tcPr>
            <w:tcW w:w="1264" w:type="pct"/>
            <w:hideMark/>
          </w:tcPr>
          <w:p w14:paraId="1BED74C4" w14:textId="77777777" w:rsidR="00F97850" w:rsidRPr="002153CE" w:rsidRDefault="00F97850" w:rsidP="00D954CF">
            <w:pPr>
              <w:keepNext/>
              <w:spacing w:line="256" w:lineRule="auto"/>
              <w:cnfStyle w:val="000000010000" w:firstRow="0" w:lastRow="0" w:firstColumn="0" w:lastColumn="0" w:oddVBand="0" w:evenVBand="0" w:oddHBand="0" w:evenHBand="1" w:firstRowFirstColumn="0" w:firstRowLastColumn="0" w:lastRowFirstColumn="0" w:lastRowLastColumn="0"/>
            </w:pPr>
            <w:r w:rsidRPr="002153CE">
              <w:t>22,680</w:t>
            </w:r>
          </w:p>
        </w:tc>
      </w:tr>
    </w:tbl>
    <w:bookmarkStart w:id="18" w:name="_Ref121752338"/>
    <w:p w14:paraId="47E6BC78" w14:textId="38D3B9EC" w:rsidR="00FD51AF" w:rsidRDefault="004E166A" w:rsidP="003D6C74">
      <w:pPr>
        <w:pStyle w:val="BodyText"/>
        <w:spacing w:before="120"/>
      </w:pPr>
      <w:r>
        <w:fldChar w:fldCharType="begin"/>
      </w:r>
      <w:r>
        <w:instrText xml:space="preserve"> REF _Ref121824900 \h </w:instrText>
      </w:r>
      <w:r w:rsidR="00652466">
        <w:instrText xml:space="preserve"> \* MERGEFORMAT </w:instrText>
      </w:r>
      <w:r>
        <w:fldChar w:fldCharType="separate"/>
      </w:r>
      <w:r w:rsidR="009D523A">
        <w:t xml:space="preserve">Table </w:t>
      </w:r>
      <w:r w:rsidR="009D523A">
        <w:rPr>
          <w:noProof/>
        </w:rPr>
        <w:t>1</w:t>
      </w:r>
      <w:r w:rsidR="009D523A">
        <w:rPr>
          <w:noProof/>
        </w:rPr>
        <w:noBreakHyphen/>
        <w:t>2</w:t>
      </w:r>
      <w:r>
        <w:fldChar w:fldCharType="end"/>
      </w:r>
      <w:r w:rsidR="009332CB">
        <w:t xml:space="preserve"> presents the actual participation for PY1 based on the Annual Progress Report filing in October 2022. In PY1,</w:t>
      </w:r>
      <w:r w:rsidR="0017520C">
        <w:t xml:space="preserve"> </w:t>
      </w:r>
      <w:r w:rsidR="00F97850">
        <w:t xml:space="preserve">NJNG </w:t>
      </w:r>
      <w:r w:rsidR="009332CB">
        <w:t>completed</w:t>
      </w:r>
      <w:r w:rsidR="00F97850">
        <w:t xml:space="preserve"> </w:t>
      </w:r>
      <w:r w:rsidR="0017520C">
        <w:t>944</w:t>
      </w:r>
      <w:r w:rsidR="00F97850">
        <w:t xml:space="preserve"> </w:t>
      </w:r>
      <w:r w:rsidR="009332CB">
        <w:t>visits with</w:t>
      </w:r>
      <w:r w:rsidR="00F97850">
        <w:t xml:space="preserve"> a </w:t>
      </w:r>
      <w:r w:rsidR="00787921">
        <w:t xml:space="preserve">net savings </w:t>
      </w:r>
      <w:r w:rsidR="00F97850">
        <w:t xml:space="preserve">of </w:t>
      </w:r>
      <w:r w:rsidR="00787921">
        <w:t xml:space="preserve">8,323 </w:t>
      </w:r>
      <w:r w:rsidR="009332CB">
        <w:t>therms</w:t>
      </w:r>
      <w:r w:rsidR="00F97850">
        <w:t xml:space="preserve">, which is 63% of the participant and 42% of the annual </w:t>
      </w:r>
      <w:r w:rsidR="00425C59">
        <w:t xml:space="preserve">therms </w:t>
      </w:r>
      <w:r w:rsidR="00F97850">
        <w:t xml:space="preserve">savings </w:t>
      </w:r>
      <w:r w:rsidR="00C0540F">
        <w:t xml:space="preserve">target. </w:t>
      </w:r>
    </w:p>
    <w:p w14:paraId="74D5D00A" w14:textId="255009EA" w:rsidR="00E26DC3" w:rsidRDefault="00E26DC3" w:rsidP="003D6C74">
      <w:pPr>
        <w:pStyle w:val="Caption"/>
        <w:spacing w:before="240"/>
      </w:pPr>
      <w:bookmarkStart w:id="19" w:name="_Ref121824900"/>
      <w:r>
        <w:t xml:space="preserve">Table </w:t>
      </w:r>
      <w:r w:rsidR="00D774BA">
        <w:fldChar w:fldCharType="begin"/>
      </w:r>
      <w:r w:rsidR="00D774BA">
        <w:instrText xml:space="preserve"> STYLEREF 1 \s </w:instrText>
      </w:r>
      <w:r w:rsidR="00D774BA">
        <w:fldChar w:fldCharType="separate"/>
      </w:r>
      <w:r w:rsidR="009D523A">
        <w:rPr>
          <w:noProof/>
        </w:rPr>
        <w:t>1</w:t>
      </w:r>
      <w:r w:rsidR="00D774BA">
        <w:fldChar w:fldCharType="end"/>
      </w:r>
      <w:r w:rsidR="00D774BA">
        <w:noBreakHyphen/>
      </w:r>
      <w:r w:rsidR="00D774BA">
        <w:fldChar w:fldCharType="begin"/>
      </w:r>
      <w:r w:rsidR="00D774BA">
        <w:instrText xml:space="preserve"> SEQ Table \* ARABIC \s 1 </w:instrText>
      </w:r>
      <w:r w:rsidR="00D774BA">
        <w:fldChar w:fldCharType="separate"/>
      </w:r>
      <w:r w:rsidR="009D523A">
        <w:rPr>
          <w:noProof/>
        </w:rPr>
        <w:t>2</w:t>
      </w:r>
      <w:r w:rsidR="00D774BA">
        <w:fldChar w:fldCharType="end"/>
      </w:r>
      <w:bookmarkEnd w:id="18"/>
      <w:bookmarkEnd w:id="19"/>
      <w:r w:rsidR="00B7565A">
        <w:t>.</w:t>
      </w:r>
      <w:r>
        <w:t xml:space="preserve"> PY1 actual </w:t>
      </w:r>
      <w:r w:rsidR="00D42116">
        <w:t>participation</w:t>
      </w:r>
    </w:p>
    <w:tbl>
      <w:tblPr>
        <w:tblStyle w:val="DNVNiceStyle"/>
        <w:tblW w:w="5000" w:type="pct"/>
        <w:tblLook w:val="0420" w:firstRow="1" w:lastRow="0" w:firstColumn="0" w:lastColumn="0" w:noHBand="0" w:noVBand="1"/>
      </w:tblPr>
      <w:tblGrid>
        <w:gridCol w:w="2678"/>
        <w:gridCol w:w="2334"/>
        <w:gridCol w:w="2108"/>
        <w:gridCol w:w="2399"/>
      </w:tblGrid>
      <w:tr w:rsidR="00C86538" w:rsidRPr="008277D4" w14:paraId="653F6D8C" w14:textId="77777777" w:rsidTr="00B9295D">
        <w:trPr>
          <w:cnfStyle w:val="100000000000" w:firstRow="1" w:lastRow="0" w:firstColumn="0" w:lastColumn="0" w:oddVBand="0" w:evenVBand="0" w:oddHBand="0" w:evenHBand="0" w:firstRowFirstColumn="0" w:firstRowLastColumn="0" w:lastRowFirstColumn="0" w:lastRowLastColumn="0"/>
          <w:trHeight w:val="423"/>
        </w:trPr>
        <w:tc>
          <w:tcPr>
            <w:tcW w:w="1406" w:type="pct"/>
            <w:hideMark/>
          </w:tcPr>
          <w:p w14:paraId="7C9A2063" w14:textId="62296BAB" w:rsidR="008277D4" w:rsidRPr="004F0145" w:rsidRDefault="008277D4" w:rsidP="004F0145">
            <w:pPr>
              <w:pStyle w:val="BodyText"/>
              <w:jc w:val="left"/>
            </w:pPr>
            <w:r w:rsidRPr="004F0145">
              <w:t>PY1 metrics</w:t>
            </w:r>
          </w:p>
        </w:tc>
        <w:tc>
          <w:tcPr>
            <w:tcW w:w="1226" w:type="pct"/>
            <w:hideMark/>
          </w:tcPr>
          <w:p w14:paraId="3FD9769E" w14:textId="472638A2" w:rsidR="008277D4" w:rsidRPr="004F0145" w:rsidRDefault="008277D4" w:rsidP="004F0145">
            <w:pPr>
              <w:pStyle w:val="BodyText"/>
              <w:jc w:val="left"/>
            </w:pPr>
            <w:r w:rsidRPr="004F0145">
              <w:t>Target</w:t>
            </w:r>
          </w:p>
        </w:tc>
        <w:tc>
          <w:tcPr>
            <w:tcW w:w="1107" w:type="pct"/>
            <w:hideMark/>
          </w:tcPr>
          <w:p w14:paraId="14A86098" w14:textId="2AA43FDC" w:rsidR="008277D4" w:rsidRPr="004F0145" w:rsidRDefault="008277D4" w:rsidP="004F0145">
            <w:pPr>
              <w:pStyle w:val="BodyText"/>
              <w:jc w:val="left"/>
            </w:pPr>
            <w:r w:rsidRPr="004F0145">
              <w:t>Achieved</w:t>
            </w:r>
          </w:p>
        </w:tc>
        <w:tc>
          <w:tcPr>
            <w:tcW w:w="1260" w:type="pct"/>
            <w:hideMark/>
          </w:tcPr>
          <w:p w14:paraId="1A8E6EDA" w14:textId="571C2E84" w:rsidR="008277D4" w:rsidRPr="004F0145" w:rsidRDefault="008277D4" w:rsidP="004F0145">
            <w:pPr>
              <w:pStyle w:val="BodyText"/>
              <w:jc w:val="left"/>
            </w:pPr>
            <w:r w:rsidRPr="004F0145">
              <w:t>%</w:t>
            </w:r>
            <w:r w:rsidR="004031E5">
              <w:t xml:space="preserve"> </w:t>
            </w:r>
            <w:r w:rsidRPr="004F0145">
              <w:t>Achieved</w:t>
            </w:r>
          </w:p>
        </w:tc>
      </w:tr>
      <w:tr w:rsidR="00C86538" w:rsidRPr="008277D4" w14:paraId="30162032" w14:textId="77777777" w:rsidTr="00B9295D">
        <w:trPr>
          <w:cnfStyle w:val="000000100000" w:firstRow="0" w:lastRow="0" w:firstColumn="0" w:lastColumn="0" w:oddVBand="0" w:evenVBand="0" w:oddHBand="1" w:evenHBand="0" w:firstRowFirstColumn="0" w:firstRowLastColumn="0" w:lastRowFirstColumn="0" w:lastRowLastColumn="0"/>
          <w:trHeight w:val="575"/>
        </w:trPr>
        <w:tc>
          <w:tcPr>
            <w:tcW w:w="1406" w:type="pct"/>
            <w:hideMark/>
          </w:tcPr>
          <w:p w14:paraId="4D5A7138" w14:textId="77777777" w:rsidR="008277D4" w:rsidRPr="008277D4" w:rsidRDefault="008277D4" w:rsidP="004F0145">
            <w:pPr>
              <w:pStyle w:val="BodyText"/>
              <w:spacing w:before="0" w:after="0"/>
              <w:rPr>
                <w:lang w:val="en-US"/>
              </w:rPr>
            </w:pPr>
            <w:r w:rsidRPr="008277D4">
              <w:t>Participants</w:t>
            </w:r>
          </w:p>
          <w:p w14:paraId="21B6579F" w14:textId="77777777" w:rsidR="008277D4" w:rsidRPr="008277D4" w:rsidRDefault="008277D4" w:rsidP="004F0145">
            <w:pPr>
              <w:pStyle w:val="BodyText"/>
              <w:spacing w:before="0" w:after="0"/>
              <w:rPr>
                <w:lang w:val="en-US"/>
              </w:rPr>
            </w:pPr>
            <w:r w:rsidRPr="008277D4">
              <w:t>(Count of completed visits)</w:t>
            </w:r>
          </w:p>
        </w:tc>
        <w:tc>
          <w:tcPr>
            <w:tcW w:w="1226" w:type="pct"/>
            <w:hideMark/>
          </w:tcPr>
          <w:p w14:paraId="6B4C4647" w14:textId="77777777" w:rsidR="008277D4" w:rsidRPr="008277D4" w:rsidRDefault="008277D4" w:rsidP="004F0145">
            <w:pPr>
              <w:pStyle w:val="BodyText"/>
              <w:spacing w:before="0" w:after="0"/>
              <w:rPr>
                <w:lang w:val="en-US"/>
              </w:rPr>
            </w:pPr>
            <w:r w:rsidRPr="008277D4">
              <w:t>1,500</w:t>
            </w:r>
          </w:p>
        </w:tc>
        <w:tc>
          <w:tcPr>
            <w:tcW w:w="1107" w:type="pct"/>
            <w:hideMark/>
          </w:tcPr>
          <w:p w14:paraId="6830F1A0" w14:textId="77777777" w:rsidR="008277D4" w:rsidRPr="008277D4" w:rsidRDefault="008277D4" w:rsidP="004F0145">
            <w:pPr>
              <w:pStyle w:val="BodyText"/>
              <w:spacing w:before="0" w:after="0"/>
              <w:rPr>
                <w:lang w:val="en-US"/>
              </w:rPr>
            </w:pPr>
            <w:r w:rsidRPr="008277D4">
              <w:rPr>
                <w:lang w:val="en-US"/>
              </w:rPr>
              <w:t>944</w:t>
            </w:r>
          </w:p>
        </w:tc>
        <w:tc>
          <w:tcPr>
            <w:tcW w:w="1260" w:type="pct"/>
            <w:hideMark/>
          </w:tcPr>
          <w:p w14:paraId="38B26D41" w14:textId="77777777" w:rsidR="008277D4" w:rsidRPr="008277D4" w:rsidRDefault="008277D4" w:rsidP="004F0145">
            <w:pPr>
              <w:pStyle w:val="BodyText"/>
              <w:spacing w:before="0" w:after="0"/>
              <w:rPr>
                <w:lang w:val="en-US"/>
              </w:rPr>
            </w:pPr>
            <w:r w:rsidRPr="008277D4">
              <w:rPr>
                <w:lang w:val="en-US"/>
              </w:rPr>
              <w:t>63%</w:t>
            </w:r>
          </w:p>
        </w:tc>
      </w:tr>
      <w:tr w:rsidR="00C86538" w:rsidRPr="008277D4" w14:paraId="31A549B3" w14:textId="77777777" w:rsidTr="00B9295D">
        <w:trPr>
          <w:cnfStyle w:val="000000010000" w:firstRow="0" w:lastRow="0" w:firstColumn="0" w:lastColumn="0" w:oddVBand="0" w:evenVBand="0" w:oddHBand="0" w:evenHBand="1" w:firstRowFirstColumn="0" w:firstRowLastColumn="0" w:lastRowFirstColumn="0" w:lastRowLastColumn="0"/>
          <w:trHeight w:val="395"/>
        </w:trPr>
        <w:tc>
          <w:tcPr>
            <w:tcW w:w="1406" w:type="pct"/>
            <w:hideMark/>
          </w:tcPr>
          <w:p w14:paraId="5BDDDFE0" w14:textId="7263C380" w:rsidR="008277D4" w:rsidRPr="008277D4" w:rsidRDefault="008277D4" w:rsidP="004F0145">
            <w:pPr>
              <w:pStyle w:val="BodyText"/>
              <w:spacing w:before="0" w:after="0"/>
              <w:rPr>
                <w:lang w:val="en-US"/>
              </w:rPr>
            </w:pPr>
            <w:r w:rsidRPr="008277D4">
              <w:rPr>
                <w:lang w:val="en-US"/>
              </w:rPr>
              <w:t>Annual Savings</w:t>
            </w:r>
            <w:r w:rsidR="00A967BB">
              <w:rPr>
                <w:lang w:val="en-US"/>
              </w:rPr>
              <w:t xml:space="preserve"> (t</w:t>
            </w:r>
            <w:r w:rsidR="00A967BB" w:rsidRPr="008277D4">
              <w:rPr>
                <w:lang w:val="en-US"/>
              </w:rPr>
              <w:t>herms</w:t>
            </w:r>
            <w:r w:rsidR="00A967BB">
              <w:rPr>
                <w:lang w:val="en-US"/>
              </w:rPr>
              <w:t>)</w:t>
            </w:r>
          </w:p>
        </w:tc>
        <w:tc>
          <w:tcPr>
            <w:tcW w:w="1226" w:type="pct"/>
            <w:hideMark/>
          </w:tcPr>
          <w:p w14:paraId="69E279AD" w14:textId="5B2926F3" w:rsidR="008277D4" w:rsidRPr="008277D4" w:rsidRDefault="008C7123" w:rsidP="004F0145">
            <w:pPr>
              <w:pStyle w:val="BodyText"/>
              <w:spacing w:before="0" w:after="0"/>
              <w:rPr>
                <w:lang w:val="en-US"/>
              </w:rPr>
            </w:pPr>
            <w:r>
              <w:t>19,636</w:t>
            </w:r>
          </w:p>
        </w:tc>
        <w:tc>
          <w:tcPr>
            <w:tcW w:w="1107" w:type="pct"/>
            <w:hideMark/>
          </w:tcPr>
          <w:p w14:paraId="3062D1DE" w14:textId="03871481" w:rsidR="008277D4" w:rsidRPr="008277D4" w:rsidRDefault="008277D4" w:rsidP="004F0145">
            <w:pPr>
              <w:pStyle w:val="BodyText"/>
              <w:spacing w:before="0" w:after="0"/>
              <w:rPr>
                <w:lang w:val="en-US"/>
              </w:rPr>
            </w:pPr>
            <w:r w:rsidRPr="008277D4">
              <w:rPr>
                <w:lang w:val="en-US"/>
              </w:rPr>
              <w:t>8</w:t>
            </w:r>
            <w:r w:rsidR="008C7123">
              <w:rPr>
                <w:lang w:val="en-US"/>
              </w:rPr>
              <w:t>,</w:t>
            </w:r>
            <w:r w:rsidRPr="008277D4">
              <w:rPr>
                <w:lang w:val="en-US"/>
              </w:rPr>
              <w:t>32</w:t>
            </w:r>
            <w:r w:rsidR="00373430">
              <w:rPr>
                <w:lang w:val="en-US"/>
              </w:rPr>
              <w:t>3</w:t>
            </w:r>
          </w:p>
        </w:tc>
        <w:tc>
          <w:tcPr>
            <w:tcW w:w="1260" w:type="pct"/>
            <w:hideMark/>
          </w:tcPr>
          <w:p w14:paraId="5A19FA54" w14:textId="77777777" w:rsidR="008277D4" w:rsidRPr="008277D4" w:rsidRDefault="008277D4" w:rsidP="004F0145">
            <w:pPr>
              <w:pStyle w:val="BodyText"/>
              <w:spacing w:before="0" w:after="0"/>
              <w:rPr>
                <w:lang w:val="en-US"/>
              </w:rPr>
            </w:pPr>
            <w:r w:rsidRPr="008277D4">
              <w:rPr>
                <w:lang w:val="en-US"/>
              </w:rPr>
              <w:t>42%</w:t>
            </w:r>
          </w:p>
        </w:tc>
      </w:tr>
      <w:tr w:rsidR="006D5678" w:rsidRPr="008277D4" w14:paraId="7C65E758" w14:textId="77777777" w:rsidTr="00B9295D">
        <w:trPr>
          <w:cnfStyle w:val="000000100000" w:firstRow="0" w:lastRow="0" w:firstColumn="0" w:lastColumn="0" w:oddVBand="0" w:evenVBand="0" w:oddHBand="1" w:evenHBand="0" w:firstRowFirstColumn="0" w:firstRowLastColumn="0" w:lastRowFirstColumn="0" w:lastRowLastColumn="0"/>
          <w:trHeight w:val="395"/>
        </w:trPr>
        <w:tc>
          <w:tcPr>
            <w:tcW w:w="1406" w:type="pct"/>
          </w:tcPr>
          <w:p w14:paraId="4C885FBD" w14:textId="78843193" w:rsidR="00C07E3A" w:rsidRPr="008277D4" w:rsidRDefault="002E0233" w:rsidP="004F0145">
            <w:pPr>
              <w:pStyle w:val="BodyText"/>
              <w:spacing w:before="0" w:after="0"/>
              <w:rPr>
                <w:lang w:val="en-US"/>
              </w:rPr>
            </w:pPr>
            <w:r>
              <w:rPr>
                <w:lang w:val="en-US"/>
              </w:rPr>
              <w:t>Annual Gas Savings per participant (therms/participant)</w:t>
            </w:r>
          </w:p>
        </w:tc>
        <w:tc>
          <w:tcPr>
            <w:tcW w:w="1226" w:type="pct"/>
          </w:tcPr>
          <w:p w14:paraId="26CDC30F" w14:textId="5E808759" w:rsidR="00C07E3A" w:rsidRDefault="00C07E3A" w:rsidP="004F0145">
            <w:pPr>
              <w:pStyle w:val="BodyText"/>
              <w:spacing w:before="0" w:after="0"/>
            </w:pPr>
            <w:r>
              <w:t>13</w:t>
            </w:r>
          </w:p>
        </w:tc>
        <w:tc>
          <w:tcPr>
            <w:tcW w:w="1107" w:type="pct"/>
          </w:tcPr>
          <w:p w14:paraId="3EC0D16B" w14:textId="146BB782" w:rsidR="00C07E3A" w:rsidRPr="008277D4" w:rsidRDefault="00C07E3A" w:rsidP="004F0145">
            <w:pPr>
              <w:pStyle w:val="BodyText"/>
              <w:spacing w:before="0" w:after="0"/>
              <w:rPr>
                <w:lang w:val="en-US"/>
              </w:rPr>
            </w:pPr>
            <w:r>
              <w:rPr>
                <w:lang w:val="en-US"/>
              </w:rPr>
              <w:t>9</w:t>
            </w:r>
          </w:p>
        </w:tc>
        <w:tc>
          <w:tcPr>
            <w:tcW w:w="1260" w:type="pct"/>
          </w:tcPr>
          <w:p w14:paraId="062ECDD7" w14:textId="26A15A3A" w:rsidR="00C07E3A" w:rsidRPr="008277D4" w:rsidRDefault="00C07E3A" w:rsidP="004F0145">
            <w:pPr>
              <w:pStyle w:val="BodyText"/>
              <w:spacing w:before="0" w:after="0"/>
              <w:rPr>
                <w:lang w:val="en-US"/>
              </w:rPr>
            </w:pPr>
            <w:r>
              <w:rPr>
                <w:lang w:val="en-US"/>
              </w:rPr>
              <w:t>69%</w:t>
            </w:r>
          </w:p>
        </w:tc>
      </w:tr>
    </w:tbl>
    <w:p w14:paraId="0FC4C388" w14:textId="08D95D42" w:rsidR="00873C4D" w:rsidRPr="00D954CF" w:rsidRDefault="00C0540F" w:rsidP="00D954CF">
      <w:pPr>
        <w:pStyle w:val="BodyText"/>
        <w:spacing w:before="120"/>
      </w:pPr>
      <w:r>
        <w:fldChar w:fldCharType="begin"/>
      </w:r>
      <w:r>
        <w:instrText xml:space="preserve"> REF _Ref121753172 \h </w:instrText>
      </w:r>
      <w:r w:rsidR="00A10E94">
        <w:instrText xml:space="preserve"> \* MERGEFORMAT </w:instrText>
      </w:r>
      <w:r>
        <w:fldChar w:fldCharType="separate"/>
      </w:r>
      <w:r w:rsidR="009D523A">
        <w:t xml:space="preserve">Table </w:t>
      </w:r>
      <w:r w:rsidR="009D523A">
        <w:rPr>
          <w:noProof/>
        </w:rPr>
        <w:t>1</w:t>
      </w:r>
      <w:r w:rsidR="009D523A">
        <w:rPr>
          <w:noProof/>
        </w:rPr>
        <w:noBreakHyphen/>
        <w:t>3</w:t>
      </w:r>
      <w:r>
        <w:fldChar w:fldCharType="end"/>
      </w:r>
      <w:r>
        <w:t xml:space="preserve"> presents the program participation by pathway</w:t>
      </w:r>
      <w:r w:rsidR="004F2B27">
        <w:t>,</w:t>
      </w:r>
      <w:r>
        <w:t xml:space="preserve"> </w:t>
      </w:r>
      <w:r w:rsidR="00EE75FE">
        <w:t xml:space="preserve">showing that </w:t>
      </w:r>
      <w:r w:rsidR="00C50BA7">
        <w:t>the vast majority (90%) of participants chose</w:t>
      </w:r>
      <w:r w:rsidR="00F97850">
        <w:t xml:space="preserve"> the </w:t>
      </w:r>
      <w:r>
        <w:t xml:space="preserve">QHEC+ </w:t>
      </w:r>
      <w:r w:rsidR="00C50BA7">
        <w:t xml:space="preserve">option. </w:t>
      </w:r>
      <w:r w:rsidR="001F51CC">
        <w:t>As a result, nearly 93</w:t>
      </w:r>
      <w:r w:rsidR="004704AF">
        <w:t xml:space="preserve">% </w:t>
      </w:r>
      <w:r w:rsidR="00314C89">
        <w:t xml:space="preserve">of </w:t>
      </w:r>
      <w:r w:rsidR="00E17465">
        <w:t xml:space="preserve">PY1 </w:t>
      </w:r>
      <w:r w:rsidR="004704AF">
        <w:t>savings</w:t>
      </w:r>
      <w:r w:rsidR="00314C89">
        <w:t xml:space="preserve"> </w:t>
      </w:r>
      <w:r w:rsidR="00F95929">
        <w:t xml:space="preserve">achieved through </w:t>
      </w:r>
      <w:r w:rsidR="00314C89">
        <w:t>the subprogram</w:t>
      </w:r>
      <w:r w:rsidR="004F2B27">
        <w:t xml:space="preserve"> </w:t>
      </w:r>
      <w:r w:rsidR="00673C14">
        <w:t xml:space="preserve">were </w:t>
      </w:r>
      <w:r w:rsidR="00EF60BD">
        <w:t>from the QHEC+ pathway</w:t>
      </w:r>
      <w:r w:rsidR="004704AF">
        <w:t xml:space="preserve">. </w:t>
      </w:r>
      <w:r w:rsidR="00B646A6">
        <w:t>NJNG</w:t>
      </w:r>
      <w:r w:rsidR="00556908">
        <w:t xml:space="preserve"> Residential Supervisor said that</w:t>
      </w:r>
      <w:r w:rsidR="00C001D6">
        <w:t xml:space="preserve"> the </w:t>
      </w:r>
      <w:r w:rsidR="00EB03FB">
        <w:t>preference to QHEC+</w:t>
      </w:r>
      <w:r w:rsidR="00BF4DCA">
        <w:t xml:space="preserve"> could be due to the </w:t>
      </w:r>
      <w:r w:rsidR="00C65517">
        <w:t>option to</w:t>
      </w:r>
      <w:r w:rsidR="003778C5">
        <w:t xml:space="preserve"> </w:t>
      </w:r>
      <w:r w:rsidR="00BF4DCA">
        <w:t xml:space="preserve">install </w:t>
      </w:r>
      <w:r w:rsidR="00C65517">
        <w:t xml:space="preserve">the </w:t>
      </w:r>
      <w:r w:rsidR="005F3441">
        <w:t>smart thermostat.</w:t>
      </w:r>
      <w:r w:rsidR="00787921">
        <w:t xml:space="preserve"> </w:t>
      </w:r>
    </w:p>
    <w:p w14:paraId="2B089BF4" w14:textId="13E935F7" w:rsidR="00B73A3E" w:rsidRPr="003F064B" w:rsidRDefault="00B73A3E" w:rsidP="003D6C74">
      <w:pPr>
        <w:pStyle w:val="Caption"/>
        <w:spacing w:before="240"/>
      </w:pPr>
      <w:bookmarkStart w:id="20" w:name="_Ref121753172"/>
      <w:r>
        <w:t xml:space="preserve">Table </w:t>
      </w:r>
      <w:r w:rsidR="00D774BA">
        <w:fldChar w:fldCharType="begin"/>
      </w:r>
      <w:r w:rsidR="00D774BA">
        <w:instrText xml:space="preserve"> STYLEREF 1 \s </w:instrText>
      </w:r>
      <w:r w:rsidR="00D774BA">
        <w:fldChar w:fldCharType="separate"/>
      </w:r>
      <w:r w:rsidR="009D523A">
        <w:rPr>
          <w:noProof/>
        </w:rPr>
        <w:t>1</w:t>
      </w:r>
      <w:r w:rsidR="00D774BA">
        <w:fldChar w:fldCharType="end"/>
      </w:r>
      <w:r w:rsidR="00D774BA">
        <w:noBreakHyphen/>
      </w:r>
      <w:r w:rsidR="00D774BA">
        <w:fldChar w:fldCharType="begin"/>
      </w:r>
      <w:r w:rsidR="00D774BA">
        <w:instrText xml:space="preserve"> SEQ Table \* ARABIC \s 1 </w:instrText>
      </w:r>
      <w:r w:rsidR="00D774BA">
        <w:fldChar w:fldCharType="separate"/>
      </w:r>
      <w:r w:rsidR="009D523A">
        <w:rPr>
          <w:noProof/>
        </w:rPr>
        <w:t>3</w:t>
      </w:r>
      <w:r w:rsidR="00D774BA">
        <w:fldChar w:fldCharType="end"/>
      </w:r>
      <w:bookmarkEnd w:id="20"/>
      <w:r w:rsidR="004031E5">
        <w:t xml:space="preserve">. </w:t>
      </w:r>
      <w:r>
        <w:t>Participation by pathway</w:t>
      </w:r>
    </w:p>
    <w:tbl>
      <w:tblPr>
        <w:tblStyle w:val="DNVNiceStyle"/>
        <w:tblW w:w="3734" w:type="pct"/>
        <w:tblInd w:w="5" w:type="dxa"/>
        <w:tblLayout w:type="fixed"/>
        <w:tblLook w:val="0420" w:firstRow="1" w:lastRow="0" w:firstColumn="0" w:lastColumn="0" w:noHBand="0" w:noVBand="1"/>
      </w:tblPr>
      <w:tblGrid>
        <w:gridCol w:w="2442"/>
        <w:gridCol w:w="2593"/>
        <w:gridCol w:w="2070"/>
      </w:tblGrid>
      <w:tr w:rsidR="00031ADA" w:rsidRPr="00E26DC3" w14:paraId="1CE56602" w14:textId="77777777" w:rsidTr="0083159C">
        <w:trPr>
          <w:cnfStyle w:val="100000000000" w:firstRow="1" w:lastRow="0" w:firstColumn="0" w:lastColumn="0" w:oddVBand="0" w:evenVBand="0" w:oddHBand="0" w:evenHBand="0" w:firstRowFirstColumn="0" w:firstRowLastColumn="0" w:lastRowFirstColumn="0" w:lastRowLastColumn="0"/>
          <w:trHeight w:val="416"/>
        </w:trPr>
        <w:tc>
          <w:tcPr>
            <w:tcW w:w="1718" w:type="pct"/>
            <w:hideMark/>
          </w:tcPr>
          <w:p w14:paraId="2E7F3B66" w14:textId="77777777" w:rsidR="00031ADA" w:rsidRPr="00E26DC3" w:rsidRDefault="00031ADA" w:rsidP="00031ADA">
            <w:pPr>
              <w:pStyle w:val="BodyText"/>
              <w:spacing w:before="0" w:after="0"/>
              <w:jc w:val="left"/>
              <w:rPr>
                <w:lang w:val="en-US"/>
              </w:rPr>
            </w:pPr>
            <w:r w:rsidRPr="00E26DC3">
              <w:rPr>
                <w:lang w:val="en-US"/>
              </w:rPr>
              <w:t>Pathway</w:t>
            </w:r>
          </w:p>
        </w:tc>
        <w:tc>
          <w:tcPr>
            <w:tcW w:w="1825" w:type="pct"/>
          </w:tcPr>
          <w:p w14:paraId="4B8A8E07" w14:textId="77777777" w:rsidR="00031ADA" w:rsidRDefault="00031ADA" w:rsidP="00031ADA">
            <w:pPr>
              <w:pStyle w:val="BodyText"/>
              <w:spacing w:before="0" w:after="0"/>
              <w:jc w:val="left"/>
              <w:rPr>
                <w:b w:val="0"/>
                <w:bCs w:val="0"/>
                <w:lang w:val="en-US"/>
              </w:rPr>
            </w:pPr>
            <w:r w:rsidRPr="00E26DC3">
              <w:rPr>
                <w:lang w:val="en-US"/>
              </w:rPr>
              <w:t>Participants</w:t>
            </w:r>
          </w:p>
          <w:p w14:paraId="773A67D0" w14:textId="1D7786E0" w:rsidR="00031ADA" w:rsidRDefault="00031ADA" w:rsidP="00031ADA">
            <w:pPr>
              <w:pStyle w:val="BodyText"/>
              <w:spacing w:before="0" w:after="0"/>
              <w:jc w:val="left"/>
              <w:rPr>
                <w:lang w:val="en-US"/>
              </w:rPr>
            </w:pPr>
            <w:r>
              <w:rPr>
                <w:lang w:val="en-US"/>
              </w:rPr>
              <w:t>(visits)</w:t>
            </w:r>
          </w:p>
        </w:tc>
        <w:tc>
          <w:tcPr>
            <w:tcW w:w="1457" w:type="pct"/>
            <w:tcBorders>
              <w:right w:val="single" w:sz="4" w:space="0" w:color="FFFFFF" w:themeColor="background1"/>
            </w:tcBorders>
          </w:tcPr>
          <w:p w14:paraId="24D3738B" w14:textId="559521A4" w:rsidR="00031ADA" w:rsidRDefault="00031ADA" w:rsidP="00031ADA">
            <w:pPr>
              <w:pStyle w:val="BodyText"/>
              <w:spacing w:before="0" w:after="0"/>
              <w:jc w:val="left"/>
              <w:rPr>
                <w:b w:val="0"/>
                <w:bCs w:val="0"/>
                <w:lang w:val="en-US"/>
              </w:rPr>
            </w:pPr>
            <w:r>
              <w:rPr>
                <w:lang w:val="en-US"/>
              </w:rPr>
              <w:t xml:space="preserve">Annual Savings </w:t>
            </w:r>
          </w:p>
          <w:p w14:paraId="62169676" w14:textId="127DE71D" w:rsidR="00031ADA" w:rsidRPr="00E26DC3" w:rsidRDefault="00031ADA" w:rsidP="00031ADA">
            <w:pPr>
              <w:pStyle w:val="BodyText"/>
              <w:spacing w:before="0" w:after="0"/>
              <w:jc w:val="left"/>
              <w:rPr>
                <w:lang w:val="en-US"/>
              </w:rPr>
            </w:pPr>
            <w:r>
              <w:rPr>
                <w:lang w:val="en-US"/>
              </w:rPr>
              <w:t>(therms)</w:t>
            </w:r>
          </w:p>
        </w:tc>
      </w:tr>
      <w:tr w:rsidR="00031ADA" w:rsidRPr="00E26DC3" w14:paraId="327C2108" w14:textId="77777777" w:rsidTr="0083159C">
        <w:trPr>
          <w:cnfStyle w:val="000000100000" w:firstRow="0" w:lastRow="0" w:firstColumn="0" w:lastColumn="0" w:oddVBand="0" w:evenVBand="0" w:oddHBand="1" w:evenHBand="0" w:firstRowFirstColumn="0" w:firstRowLastColumn="0" w:lastRowFirstColumn="0" w:lastRowLastColumn="0"/>
          <w:trHeight w:val="421"/>
        </w:trPr>
        <w:tc>
          <w:tcPr>
            <w:tcW w:w="1718" w:type="pct"/>
            <w:hideMark/>
          </w:tcPr>
          <w:p w14:paraId="27871972" w14:textId="77777777" w:rsidR="00031ADA" w:rsidRPr="00E26DC3" w:rsidRDefault="00031ADA" w:rsidP="00031ADA">
            <w:pPr>
              <w:pStyle w:val="BodyText"/>
              <w:rPr>
                <w:lang w:val="en-US"/>
              </w:rPr>
            </w:pPr>
            <w:r w:rsidRPr="00E26DC3">
              <w:rPr>
                <w:lang w:val="en-US"/>
              </w:rPr>
              <w:t>QHEC</w:t>
            </w:r>
          </w:p>
        </w:tc>
        <w:tc>
          <w:tcPr>
            <w:tcW w:w="1825" w:type="pct"/>
          </w:tcPr>
          <w:p w14:paraId="11527CED" w14:textId="0D7DFB2C" w:rsidR="00031ADA" w:rsidRPr="00E26DC3" w:rsidRDefault="00031ADA" w:rsidP="00031ADA">
            <w:pPr>
              <w:pStyle w:val="BodyText"/>
              <w:rPr>
                <w:lang w:val="en-US"/>
              </w:rPr>
            </w:pPr>
            <w:r w:rsidRPr="00E26DC3">
              <w:rPr>
                <w:lang w:val="en-US"/>
              </w:rPr>
              <w:t>94</w:t>
            </w:r>
          </w:p>
        </w:tc>
        <w:tc>
          <w:tcPr>
            <w:tcW w:w="1457" w:type="pct"/>
            <w:hideMark/>
          </w:tcPr>
          <w:p w14:paraId="04E7DF2B" w14:textId="1F4E635F" w:rsidR="00031ADA" w:rsidRPr="00E26DC3" w:rsidRDefault="00031ADA" w:rsidP="00031ADA">
            <w:pPr>
              <w:pStyle w:val="BodyText"/>
              <w:rPr>
                <w:lang w:val="en-US"/>
              </w:rPr>
            </w:pPr>
            <w:r w:rsidRPr="00E26DC3">
              <w:rPr>
                <w:lang w:val="en-US"/>
              </w:rPr>
              <w:t>60</w:t>
            </w:r>
            <w:r w:rsidR="004B5732">
              <w:rPr>
                <w:lang w:val="en-US"/>
              </w:rPr>
              <w:t>2</w:t>
            </w:r>
          </w:p>
        </w:tc>
      </w:tr>
      <w:tr w:rsidR="00031ADA" w:rsidRPr="00E26DC3" w14:paraId="2E95B637" w14:textId="77777777" w:rsidTr="0083159C">
        <w:trPr>
          <w:cnfStyle w:val="000000010000" w:firstRow="0" w:lastRow="0" w:firstColumn="0" w:lastColumn="0" w:oddVBand="0" w:evenVBand="0" w:oddHBand="0" w:evenHBand="1" w:firstRowFirstColumn="0" w:firstRowLastColumn="0" w:lastRowFirstColumn="0" w:lastRowLastColumn="0"/>
          <w:trHeight w:val="421"/>
        </w:trPr>
        <w:tc>
          <w:tcPr>
            <w:tcW w:w="1718" w:type="pct"/>
            <w:hideMark/>
          </w:tcPr>
          <w:p w14:paraId="5F0C0480" w14:textId="77777777" w:rsidR="00031ADA" w:rsidRPr="00E26DC3" w:rsidRDefault="00031ADA" w:rsidP="00031ADA">
            <w:pPr>
              <w:pStyle w:val="BodyText"/>
              <w:rPr>
                <w:lang w:val="en-US"/>
              </w:rPr>
            </w:pPr>
            <w:r w:rsidRPr="00E26DC3">
              <w:rPr>
                <w:lang w:val="en-US"/>
              </w:rPr>
              <w:t>QHEC+</w:t>
            </w:r>
          </w:p>
        </w:tc>
        <w:tc>
          <w:tcPr>
            <w:tcW w:w="1825" w:type="pct"/>
          </w:tcPr>
          <w:p w14:paraId="17263DCA" w14:textId="35197883" w:rsidR="00031ADA" w:rsidRPr="00E26DC3" w:rsidRDefault="00031ADA" w:rsidP="00031ADA">
            <w:pPr>
              <w:pStyle w:val="BodyText"/>
              <w:rPr>
                <w:lang w:val="en-US"/>
              </w:rPr>
            </w:pPr>
            <w:r w:rsidRPr="00E26DC3">
              <w:rPr>
                <w:lang w:val="en-US"/>
              </w:rPr>
              <w:t>850</w:t>
            </w:r>
          </w:p>
        </w:tc>
        <w:tc>
          <w:tcPr>
            <w:tcW w:w="1457" w:type="pct"/>
            <w:hideMark/>
          </w:tcPr>
          <w:p w14:paraId="6B157F1C" w14:textId="4C8C192B" w:rsidR="00031ADA" w:rsidRPr="00E26DC3" w:rsidRDefault="00031ADA" w:rsidP="00031ADA">
            <w:pPr>
              <w:pStyle w:val="BodyText"/>
              <w:rPr>
                <w:lang w:val="en-US"/>
              </w:rPr>
            </w:pPr>
            <w:r w:rsidRPr="00E26DC3">
              <w:rPr>
                <w:lang w:val="en-US"/>
              </w:rPr>
              <w:t>7,72</w:t>
            </w:r>
            <w:r w:rsidR="004B5732">
              <w:rPr>
                <w:lang w:val="en-US"/>
              </w:rPr>
              <w:t>1</w:t>
            </w:r>
          </w:p>
        </w:tc>
      </w:tr>
      <w:tr w:rsidR="00031ADA" w:rsidRPr="00E26DC3" w14:paraId="53C679D3" w14:textId="77777777" w:rsidTr="0083159C">
        <w:trPr>
          <w:cnfStyle w:val="000000100000" w:firstRow="0" w:lastRow="0" w:firstColumn="0" w:lastColumn="0" w:oddVBand="0" w:evenVBand="0" w:oddHBand="1" w:evenHBand="0" w:firstRowFirstColumn="0" w:firstRowLastColumn="0" w:lastRowFirstColumn="0" w:lastRowLastColumn="0"/>
          <w:trHeight w:val="421"/>
        </w:trPr>
        <w:tc>
          <w:tcPr>
            <w:tcW w:w="1718" w:type="pct"/>
            <w:hideMark/>
          </w:tcPr>
          <w:p w14:paraId="407C18AC" w14:textId="77777777" w:rsidR="00031ADA" w:rsidRPr="00E26DC3" w:rsidRDefault="00031ADA" w:rsidP="00031ADA">
            <w:pPr>
              <w:pStyle w:val="BodyText"/>
              <w:rPr>
                <w:lang w:val="en-US"/>
              </w:rPr>
            </w:pPr>
            <w:r w:rsidRPr="00E26DC3">
              <w:rPr>
                <w:b/>
                <w:bCs/>
                <w:lang w:val="en-US"/>
              </w:rPr>
              <w:t>Total</w:t>
            </w:r>
          </w:p>
        </w:tc>
        <w:tc>
          <w:tcPr>
            <w:tcW w:w="1825" w:type="pct"/>
          </w:tcPr>
          <w:p w14:paraId="698DC74F" w14:textId="2D3115E7" w:rsidR="00031ADA" w:rsidRPr="00E26DC3" w:rsidRDefault="00031ADA" w:rsidP="00031ADA">
            <w:pPr>
              <w:pStyle w:val="BodyText"/>
              <w:rPr>
                <w:b/>
                <w:bCs/>
                <w:lang w:val="en-US"/>
              </w:rPr>
            </w:pPr>
            <w:r w:rsidRPr="00E26DC3">
              <w:rPr>
                <w:b/>
                <w:bCs/>
                <w:lang w:val="en-US"/>
              </w:rPr>
              <w:t>944</w:t>
            </w:r>
          </w:p>
        </w:tc>
        <w:tc>
          <w:tcPr>
            <w:tcW w:w="1457" w:type="pct"/>
            <w:hideMark/>
          </w:tcPr>
          <w:p w14:paraId="73CB5D44" w14:textId="4E462889" w:rsidR="00031ADA" w:rsidRPr="00E26DC3" w:rsidRDefault="00031ADA" w:rsidP="00031ADA">
            <w:pPr>
              <w:pStyle w:val="BodyText"/>
              <w:rPr>
                <w:lang w:val="en-US"/>
              </w:rPr>
            </w:pPr>
            <w:r w:rsidRPr="00E26DC3">
              <w:rPr>
                <w:b/>
                <w:bCs/>
                <w:lang w:val="en-US"/>
              </w:rPr>
              <w:t>8,32</w:t>
            </w:r>
            <w:r w:rsidR="00373430">
              <w:rPr>
                <w:b/>
                <w:bCs/>
                <w:lang w:val="en-US"/>
              </w:rPr>
              <w:t>3</w:t>
            </w:r>
          </w:p>
        </w:tc>
      </w:tr>
    </w:tbl>
    <w:p w14:paraId="4F11875F" w14:textId="3467F86B" w:rsidR="009F74B8" w:rsidRPr="008C4FCE" w:rsidRDefault="009F74B8" w:rsidP="00D954CF">
      <w:pPr>
        <w:pStyle w:val="BodyText"/>
        <w:spacing w:before="240"/>
        <w:rPr>
          <w:b/>
          <w:bCs/>
        </w:rPr>
      </w:pPr>
      <w:r w:rsidRPr="008C4FCE">
        <w:rPr>
          <w:b/>
          <w:bCs/>
        </w:rPr>
        <w:t>Program Data Management</w:t>
      </w:r>
    </w:p>
    <w:p w14:paraId="6FA3AB31" w14:textId="0655B110" w:rsidR="002A25AF" w:rsidRDefault="00C27EB5" w:rsidP="00DE5599">
      <w:pPr>
        <w:pStyle w:val="BodyText"/>
      </w:pPr>
      <w:r>
        <w:t xml:space="preserve">Auditors record </w:t>
      </w:r>
      <w:r w:rsidR="00242EC0">
        <w:t>initial</w:t>
      </w:r>
      <w:r w:rsidR="007E4080">
        <w:t xml:space="preserve"> QHEC project</w:t>
      </w:r>
      <w:r w:rsidR="001D3B35">
        <w:t xml:space="preserve"> </w:t>
      </w:r>
      <w:r w:rsidR="00380D47">
        <w:t xml:space="preserve">inspection </w:t>
      </w:r>
      <w:r w:rsidR="001D3B35">
        <w:t xml:space="preserve">information </w:t>
      </w:r>
      <w:r w:rsidR="007E4080">
        <w:t>in</w:t>
      </w:r>
      <w:r w:rsidR="00380D47">
        <w:t xml:space="preserve"> SnuggPro</w:t>
      </w:r>
      <w:r w:rsidR="00787921">
        <w:t xml:space="preserve">, the </w:t>
      </w:r>
      <w:r w:rsidR="002B19DC">
        <w:t>energy modelling software</w:t>
      </w:r>
      <w:r w:rsidR="00D96D7D">
        <w:t>)</w:t>
      </w:r>
      <w:r w:rsidR="004D6293">
        <w:t>. The</w:t>
      </w:r>
      <w:r w:rsidR="00242EC0">
        <w:t xml:space="preserve"> </w:t>
      </w:r>
      <w:r w:rsidR="65B7CA7D">
        <w:t xml:space="preserve">final </w:t>
      </w:r>
      <w:r w:rsidR="00242EC0">
        <w:t>project audit data</w:t>
      </w:r>
      <w:r w:rsidR="00787921">
        <w:t xml:space="preserve"> secured in</w:t>
      </w:r>
      <w:r w:rsidR="2A3F13F1">
        <w:t xml:space="preserve"> </w:t>
      </w:r>
      <w:r w:rsidR="00787921">
        <w:t>S</w:t>
      </w:r>
      <w:r w:rsidR="2A3F13F1">
        <w:t xml:space="preserve">nuggPro </w:t>
      </w:r>
      <w:r w:rsidR="00787921">
        <w:t xml:space="preserve">is then transferred </w:t>
      </w:r>
      <w:r w:rsidR="2A3F13F1">
        <w:t>to</w:t>
      </w:r>
      <w:r w:rsidR="00242EC0">
        <w:t xml:space="preserve"> </w:t>
      </w:r>
      <w:r w:rsidR="00F77A48">
        <w:t>NJNG’s</w:t>
      </w:r>
      <w:r w:rsidR="00242EC0">
        <w:t xml:space="preserve"> iEnergy Project Management (iEPM) system</w:t>
      </w:r>
      <w:r w:rsidR="00787921">
        <w:t xml:space="preserve"> (tracking system)</w:t>
      </w:r>
      <w:r w:rsidR="00F77A48">
        <w:rPr>
          <w:rStyle w:val="CommentReference"/>
        </w:rPr>
        <w:t>.</w:t>
      </w:r>
      <w:r w:rsidR="720C6A48">
        <w:t xml:space="preserve"> </w:t>
      </w:r>
      <w:r w:rsidR="246854D4">
        <w:t>A</w:t>
      </w:r>
      <w:r w:rsidR="720C6A48">
        <w:t>ny data for shared costs with other utilities, is transferred to the respective utility through the Statewide Coordinator System (SWC</w:t>
      </w:r>
      <w:r w:rsidRPr="2E15EB06">
        <w:rPr>
          <w:rStyle w:val="FootnoteReference"/>
        </w:rPr>
        <w:footnoteReference w:id="10"/>
      </w:r>
      <w:r w:rsidR="720C6A48">
        <w:t>).</w:t>
      </w:r>
      <w:r w:rsidR="00787921">
        <w:t xml:space="preserve"> </w:t>
      </w:r>
      <w:r w:rsidR="002A25AF">
        <w:br w:type="page"/>
      </w:r>
    </w:p>
    <w:p w14:paraId="384E8C47" w14:textId="79969CFA" w:rsidR="00571153" w:rsidRDefault="00571153" w:rsidP="004E4E5A">
      <w:pPr>
        <w:pStyle w:val="Heading1"/>
      </w:pPr>
      <w:bookmarkStart w:id="21" w:name="_Toc145926798"/>
      <w:r w:rsidRPr="4719EC86">
        <w:lastRenderedPageBreak/>
        <w:t>Process Evaluation</w:t>
      </w:r>
      <w:bookmarkEnd w:id="21"/>
    </w:p>
    <w:p w14:paraId="53B257EF" w14:textId="632B51F1" w:rsidR="00515146" w:rsidRDefault="00515146" w:rsidP="00515146">
      <w:pPr>
        <w:tabs>
          <w:tab w:val="left" w:pos="360"/>
        </w:tabs>
        <w:spacing w:before="40" w:after="140" w:line="280" w:lineRule="atLeast"/>
        <w:rPr>
          <w:rFonts w:eastAsia="Arial"/>
        </w:rPr>
      </w:pPr>
      <w:r>
        <w:rPr>
          <w:lang w:val="en-US"/>
        </w:rPr>
        <w:t xml:space="preserve">Across select programs, including QHEC, </w:t>
      </w:r>
      <w:r w:rsidRPr="00175D33">
        <w:rPr>
          <w:lang w:val="en-US"/>
        </w:rPr>
        <w:t>DNV conducted an initial 'snapshot' evaluation in Year 1 to develop a more integrated view of the portfolio as a whole and to prioritize resources for more in-depth enhanced process evaluation activities in the subsequent years</w:t>
      </w:r>
      <w:r w:rsidR="0073411B">
        <w:rPr>
          <w:lang w:val="en-US"/>
        </w:rPr>
        <w:t xml:space="preserve"> of the triennium.</w:t>
      </w:r>
    </w:p>
    <w:p w14:paraId="38684434" w14:textId="080D46F1" w:rsidR="00571153" w:rsidRPr="00DE5599" w:rsidRDefault="00571153" w:rsidP="00256026">
      <w:pPr>
        <w:pStyle w:val="Heading2"/>
      </w:pPr>
      <w:bookmarkStart w:id="22" w:name="_Toc145926799"/>
      <w:r w:rsidRPr="4719EC86">
        <w:t xml:space="preserve">Research </w:t>
      </w:r>
      <w:proofErr w:type="gramStart"/>
      <w:r w:rsidR="00417F3F" w:rsidRPr="4719EC86">
        <w:t>c</w:t>
      </w:r>
      <w:r w:rsidRPr="4719EC86">
        <w:t>onducted</w:t>
      </w:r>
      <w:bookmarkEnd w:id="22"/>
      <w:proofErr w:type="gramEnd"/>
    </w:p>
    <w:p w14:paraId="130D5283" w14:textId="658F11A8" w:rsidR="00571153" w:rsidRDefault="002D7994" w:rsidP="00571153">
      <w:pPr>
        <w:tabs>
          <w:tab w:val="left" w:pos="360"/>
        </w:tabs>
        <w:spacing w:before="40" w:after="140" w:line="280" w:lineRule="atLeast"/>
        <w:rPr>
          <w:rFonts w:eastAsia="Arial"/>
        </w:rPr>
      </w:pPr>
      <w:r>
        <w:rPr>
          <w:rFonts w:eastAsia="Arial"/>
        </w:rPr>
        <w:t xml:space="preserve">To assess </w:t>
      </w:r>
      <w:r w:rsidR="00795FE2">
        <w:rPr>
          <w:rFonts w:eastAsia="Arial"/>
        </w:rPr>
        <w:t xml:space="preserve">QHEC </w:t>
      </w:r>
      <w:r>
        <w:rPr>
          <w:rFonts w:eastAsia="Arial"/>
        </w:rPr>
        <w:t>program processes</w:t>
      </w:r>
      <w:r w:rsidR="00795FE2">
        <w:rPr>
          <w:rFonts w:eastAsia="Arial"/>
        </w:rPr>
        <w:t>,</w:t>
      </w:r>
      <w:r>
        <w:rPr>
          <w:rFonts w:eastAsia="Arial"/>
        </w:rPr>
        <w:t xml:space="preserve"> </w:t>
      </w:r>
      <w:r w:rsidR="00571153" w:rsidRPr="4719EC86">
        <w:rPr>
          <w:rFonts w:eastAsia="Arial"/>
        </w:rPr>
        <w:t xml:space="preserve">DNV </w:t>
      </w:r>
      <w:r w:rsidR="00F32A9E">
        <w:rPr>
          <w:rFonts w:eastAsia="Arial"/>
        </w:rPr>
        <w:t xml:space="preserve">conducted both </w:t>
      </w:r>
      <w:r w:rsidR="00360289">
        <w:rPr>
          <w:rFonts w:eastAsia="Arial"/>
        </w:rPr>
        <w:t>primary and secondary data collection</w:t>
      </w:r>
      <w:r w:rsidR="003E40EE">
        <w:rPr>
          <w:rFonts w:eastAsia="Arial"/>
        </w:rPr>
        <w:t xml:space="preserve">. </w:t>
      </w:r>
      <w:r w:rsidR="00226347">
        <w:rPr>
          <w:rFonts w:eastAsia="Arial"/>
        </w:rPr>
        <w:t xml:space="preserve">Primary data collection included </w:t>
      </w:r>
      <w:r w:rsidR="00571153" w:rsidRPr="4719EC86">
        <w:rPr>
          <w:rFonts w:eastAsia="Arial"/>
        </w:rPr>
        <w:t>in-depth interview</w:t>
      </w:r>
      <w:r w:rsidR="00650981">
        <w:rPr>
          <w:rFonts w:eastAsia="Arial"/>
        </w:rPr>
        <w:t>s</w:t>
      </w:r>
      <w:r w:rsidR="00571153" w:rsidRPr="4719EC86">
        <w:rPr>
          <w:rFonts w:eastAsia="Arial"/>
        </w:rPr>
        <w:t xml:space="preserve"> (IDI</w:t>
      </w:r>
      <w:r w:rsidR="00405CF0">
        <w:rPr>
          <w:rFonts w:eastAsia="Arial"/>
        </w:rPr>
        <w:t>s</w:t>
      </w:r>
      <w:r w:rsidR="00571153" w:rsidRPr="4719EC86">
        <w:rPr>
          <w:rFonts w:eastAsia="Arial"/>
        </w:rPr>
        <w:t xml:space="preserve">) </w:t>
      </w:r>
      <w:r w:rsidR="00A216BB">
        <w:rPr>
          <w:rFonts w:eastAsia="Arial"/>
        </w:rPr>
        <w:t xml:space="preserve">with </w:t>
      </w:r>
      <w:r w:rsidR="00964979">
        <w:rPr>
          <w:rFonts w:eastAsia="Arial"/>
        </w:rPr>
        <w:t>NJNG</w:t>
      </w:r>
      <w:r w:rsidR="00571153" w:rsidRPr="4719EC86">
        <w:rPr>
          <w:rFonts w:eastAsia="Arial"/>
        </w:rPr>
        <w:t xml:space="preserve"> program staff and </w:t>
      </w:r>
      <w:r w:rsidR="00377CDB">
        <w:rPr>
          <w:rFonts w:eastAsia="Arial"/>
        </w:rPr>
        <w:t>explorato</w:t>
      </w:r>
      <w:r w:rsidR="007A53E4">
        <w:rPr>
          <w:rFonts w:eastAsia="Arial"/>
        </w:rPr>
        <w:t xml:space="preserve">ry interviews with a limited </w:t>
      </w:r>
      <w:r w:rsidR="00EC7E8D">
        <w:rPr>
          <w:rFonts w:eastAsia="Arial"/>
        </w:rPr>
        <w:t>(n=</w:t>
      </w:r>
      <w:r w:rsidR="00485111">
        <w:rPr>
          <w:rFonts w:eastAsia="Arial"/>
        </w:rPr>
        <w:t>9</w:t>
      </w:r>
      <w:r w:rsidR="00EC7E8D">
        <w:rPr>
          <w:rFonts w:eastAsia="Arial"/>
        </w:rPr>
        <w:t xml:space="preserve">) </w:t>
      </w:r>
      <w:r w:rsidR="007A53E4">
        <w:rPr>
          <w:rFonts w:eastAsia="Arial"/>
        </w:rPr>
        <w:t xml:space="preserve">set of </w:t>
      </w:r>
      <w:r w:rsidR="00571153" w:rsidRPr="4719EC86">
        <w:rPr>
          <w:rFonts w:eastAsia="Arial"/>
        </w:rPr>
        <w:t xml:space="preserve">participants. </w:t>
      </w:r>
    </w:p>
    <w:p w14:paraId="557C3068" w14:textId="1307FE8B" w:rsidR="00D976EE" w:rsidRDefault="003A23E4" w:rsidP="004E4E5A">
      <w:pPr>
        <w:tabs>
          <w:tab w:val="left" w:pos="360"/>
        </w:tabs>
        <w:spacing w:before="40" w:after="140" w:line="280" w:lineRule="atLeast"/>
        <w:rPr>
          <w:rFonts w:eastAsia="Arial"/>
        </w:rPr>
      </w:pPr>
      <w:r>
        <w:rPr>
          <w:rFonts w:eastAsia="Arial"/>
        </w:rPr>
        <w:t xml:space="preserve">The DNV evaluation team also </w:t>
      </w:r>
      <w:r w:rsidR="004503B8">
        <w:rPr>
          <w:rFonts w:eastAsia="Arial"/>
        </w:rPr>
        <w:t>conducted a secondary review of the following</w:t>
      </w:r>
      <w:r w:rsidR="002C78B5">
        <w:rPr>
          <w:rFonts w:eastAsia="Arial"/>
        </w:rPr>
        <w:t xml:space="preserve"> documents</w:t>
      </w:r>
      <w:r w:rsidR="004503B8">
        <w:rPr>
          <w:rFonts w:eastAsia="Arial"/>
        </w:rPr>
        <w:t>:</w:t>
      </w:r>
      <w:r w:rsidR="00D976EE">
        <w:rPr>
          <w:rFonts w:eastAsia="Arial"/>
        </w:rPr>
        <w:t xml:space="preserve"> </w:t>
      </w:r>
    </w:p>
    <w:p w14:paraId="63F3AC79" w14:textId="31ED2F27" w:rsidR="00D976EE" w:rsidRDefault="00E055FF" w:rsidP="00D954CF">
      <w:pPr>
        <w:pStyle w:val="ListBullet"/>
        <w:rPr>
          <w:rFonts w:eastAsia="Arial"/>
        </w:rPr>
      </w:pPr>
      <w:r>
        <w:rPr>
          <w:rFonts w:eastAsia="Arial"/>
        </w:rPr>
        <w:t>The SAVEGREEN Project Program Plan (Settlement 12/21/2020</w:t>
      </w:r>
      <w:r w:rsidR="09602FC6" w:rsidRPr="48EC445F">
        <w:rPr>
          <w:rFonts w:eastAsia="Arial"/>
        </w:rPr>
        <w:t>, approved on 3/3/2021</w:t>
      </w:r>
      <w:r>
        <w:rPr>
          <w:rFonts w:eastAsia="Arial"/>
        </w:rPr>
        <w:t>)</w:t>
      </w:r>
    </w:p>
    <w:p w14:paraId="353EA96A" w14:textId="2DF6A7CF" w:rsidR="0030116C" w:rsidRDefault="00A507E1" w:rsidP="00D954CF">
      <w:pPr>
        <w:pStyle w:val="ListBullet"/>
        <w:rPr>
          <w:rFonts w:eastAsia="Arial"/>
        </w:rPr>
      </w:pPr>
      <w:r>
        <w:t>Coordinated Measure</w:t>
      </w:r>
      <w:r w:rsidR="47729C0D" w:rsidRPr="4CAE772A">
        <w:rPr>
          <w:rFonts w:eastAsia="Arial"/>
        </w:rPr>
        <w:t xml:space="preserve"> List</w:t>
      </w:r>
      <w:bookmarkStart w:id="23" w:name="_Ref122083360"/>
      <w:r>
        <w:rPr>
          <w:rStyle w:val="FootnoteReference"/>
        </w:rPr>
        <w:footnoteReference w:id="11"/>
      </w:r>
      <w:bookmarkEnd w:id="23"/>
    </w:p>
    <w:p w14:paraId="34893AD2" w14:textId="29E11679" w:rsidR="00D84D1B" w:rsidRDefault="00D84D1B" w:rsidP="00D954CF">
      <w:pPr>
        <w:pStyle w:val="ListBullet"/>
        <w:rPr>
          <w:rFonts w:eastAsia="Arial"/>
        </w:rPr>
      </w:pPr>
      <w:r>
        <w:rPr>
          <w:rFonts w:eastAsia="Arial"/>
        </w:rPr>
        <w:t xml:space="preserve">Q1-Q3 NJNG reporting tables. </w:t>
      </w:r>
    </w:p>
    <w:p w14:paraId="3B27D874" w14:textId="39173B8C" w:rsidR="00F97850" w:rsidRPr="00D976EE" w:rsidRDefault="00F97850" w:rsidP="00D954CF">
      <w:pPr>
        <w:pStyle w:val="ListBullet"/>
        <w:rPr>
          <w:rFonts w:eastAsia="Arial"/>
        </w:rPr>
      </w:pPr>
      <w:r>
        <w:rPr>
          <w:rFonts w:eastAsia="Arial"/>
        </w:rPr>
        <w:t xml:space="preserve">Annual Progress Report for </w:t>
      </w:r>
      <w:r w:rsidR="00E465F8">
        <w:t>PY1</w:t>
      </w:r>
      <w:bookmarkStart w:id="24" w:name="_Ref122113200"/>
      <w:r w:rsidR="007D02E3">
        <w:rPr>
          <w:rStyle w:val="FootnoteReference"/>
        </w:rPr>
        <w:footnoteReference w:id="12"/>
      </w:r>
      <w:bookmarkEnd w:id="24"/>
    </w:p>
    <w:p w14:paraId="3F81F1C6" w14:textId="3187C491" w:rsidR="00571153" w:rsidRDefault="00571153" w:rsidP="00DE5599">
      <w:pPr>
        <w:pStyle w:val="Heading2"/>
        <w:tabs>
          <w:tab w:val="num" w:pos="720"/>
        </w:tabs>
        <w:ind w:left="720" w:hanging="720"/>
      </w:pPr>
      <w:bookmarkStart w:id="25" w:name="_Toc145926800"/>
      <w:r w:rsidRPr="000C3762">
        <w:t xml:space="preserve">Program </w:t>
      </w:r>
      <w:r w:rsidR="00FF230C">
        <w:t>s</w:t>
      </w:r>
      <w:r w:rsidR="00FF230C" w:rsidRPr="000C3762">
        <w:t xml:space="preserve">taff </w:t>
      </w:r>
      <w:r w:rsidR="00FF230C">
        <w:t>in</w:t>
      </w:r>
      <w:r>
        <w:t xml:space="preserve">-depth </w:t>
      </w:r>
      <w:r w:rsidR="00FF230C">
        <w:t>interview</w:t>
      </w:r>
      <w:r>
        <w:t>s</w:t>
      </w:r>
      <w:bookmarkEnd w:id="25"/>
    </w:p>
    <w:p w14:paraId="77250E6C" w14:textId="78B372D8" w:rsidR="00571153" w:rsidRPr="00504EE3" w:rsidRDefault="00571153" w:rsidP="00571153">
      <w:pPr>
        <w:pStyle w:val="BodyText"/>
      </w:pPr>
      <w:r>
        <w:t xml:space="preserve">DNV conducted in-depth interviews with </w:t>
      </w:r>
      <w:r w:rsidR="001939E5">
        <w:t>three</w:t>
      </w:r>
      <w:r>
        <w:t xml:space="preserve"> NJNG energy efficiency program implementation staff </w:t>
      </w:r>
      <w:r w:rsidR="00123AB5">
        <w:t>members</w:t>
      </w:r>
      <w:r>
        <w:t xml:space="preserve"> in June 2022. We used these interviews to learn about and document the following:</w:t>
      </w:r>
    </w:p>
    <w:p w14:paraId="63A73434" w14:textId="77777777" w:rsidR="00571153" w:rsidRDefault="00571153" w:rsidP="00D954CF">
      <w:pPr>
        <w:pStyle w:val="ListBullet"/>
      </w:pPr>
      <w:r>
        <w:t>Roles and responsibilities with the programs</w:t>
      </w:r>
    </w:p>
    <w:p w14:paraId="208A892E" w14:textId="77777777" w:rsidR="00571153" w:rsidRDefault="00571153" w:rsidP="00D954CF">
      <w:pPr>
        <w:pStyle w:val="ListBullet"/>
      </w:pPr>
      <w:r>
        <w:t xml:space="preserve">Program design and processes, including marketing and </w:t>
      </w:r>
      <w:proofErr w:type="gramStart"/>
      <w:r>
        <w:t>outreach</w:t>
      </w:r>
      <w:proofErr w:type="gramEnd"/>
    </w:p>
    <w:p w14:paraId="69B7720A" w14:textId="2C192F60" w:rsidR="00571153" w:rsidRDefault="00571153" w:rsidP="00D954CF">
      <w:pPr>
        <w:pStyle w:val="ListBullet"/>
      </w:pPr>
      <w:r>
        <w:t>Program metrics and performance against goals</w:t>
      </w:r>
    </w:p>
    <w:p w14:paraId="3D9EE08B" w14:textId="77777777" w:rsidR="00571153" w:rsidRDefault="00571153" w:rsidP="00D954CF">
      <w:pPr>
        <w:pStyle w:val="ListBullet"/>
      </w:pPr>
      <w:r>
        <w:t>Challenges and opportunities</w:t>
      </w:r>
    </w:p>
    <w:p w14:paraId="13191874" w14:textId="6F2C827D" w:rsidR="00571153" w:rsidRDefault="00571153" w:rsidP="00571153">
      <w:pPr>
        <w:pStyle w:val="BodyText"/>
      </w:pPr>
      <w:r>
        <w:t xml:space="preserve">As part of our residential program staff interviews, we spoke with the </w:t>
      </w:r>
      <w:r w:rsidR="009E78FD">
        <w:t xml:space="preserve">Residential Supervisor, </w:t>
      </w:r>
      <w:r w:rsidR="00D94362">
        <w:t xml:space="preserve">the </w:t>
      </w:r>
      <w:r w:rsidR="00582917">
        <w:t>Director</w:t>
      </w:r>
      <w:r>
        <w:t xml:space="preserve"> </w:t>
      </w:r>
      <w:r w:rsidR="00097860">
        <w:t>of SAVEGREEN</w:t>
      </w:r>
      <w:r w:rsidR="00D94362">
        <w:t>,</w:t>
      </w:r>
      <w:r>
        <w:t xml:space="preserve"> and </w:t>
      </w:r>
      <w:r w:rsidR="00D94362">
        <w:t xml:space="preserve">the </w:t>
      </w:r>
      <w:r w:rsidR="003C4712">
        <w:t>Man</w:t>
      </w:r>
      <w:r w:rsidR="00D94362">
        <w:t>a</w:t>
      </w:r>
      <w:r w:rsidR="003C4712">
        <w:t>ger of EE Marketing.</w:t>
      </w:r>
      <w:r>
        <w:t xml:space="preserve"> </w:t>
      </w:r>
      <w:r w:rsidR="00B36DEE">
        <w:t xml:space="preserve">The </w:t>
      </w:r>
      <w:r w:rsidR="009E78FD">
        <w:t>Residential Supervisor</w:t>
      </w:r>
      <w:r w:rsidR="00B36DEE">
        <w:t xml:space="preserve"> had been in this role for approximately one year, while the other t</w:t>
      </w:r>
      <w:r w:rsidR="00C3438E">
        <w:t xml:space="preserve">wo </w:t>
      </w:r>
      <w:r>
        <w:t xml:space="preserve">staff </w:t>
      </w:r>
      <w:r w:rsidR="009E78FD">
        <w:t>members</w:t>
      </w:r>
      <w:r w:rsidR="00E72471">
        <w:t xml:space="preserve"> </w:t>
      </w:r>
      <w:r>
        <w:t>ha</w:t>
      </w:r>
      <w:r w:rsidR="00B36DEE">
        <w:t>d</w:t>
      </w:r>
      <w:r>
        <w:t xml:space="preserve"> </w:t>
      </w:r>
      <w:r w:rsidR="00E72471">
        <w:t>more than a decade’s</w:t>
      </w:r>
      <w:r>
        <w:t xml:space="preserve"> experience working in these roles with NJNG’s energy efficiency programs. </w:t>
      </w:r>
    </w:p>
    <w:p w14:paraId="44CBD974" w14:textId="45108787" w:rsidR="00571153" w:rsidRDefault="00571153" w:rsidP="004E4E5A">
      <w:pPr>
        <w:pStyle w:val="Heading3"/>
      </w:pPr>
      <w:bookmarkStart w:id="26" w:name="_Toc145926801"/>
      <w:r>
        <w:t xml:space="preserve">Program </w:t>
      </w:r>
      <w:r w:rsidR="00714349">
        <w:t>d</w:t>
      </w:r>
      <w:r>
        <w:t>elivery</w:t>
      </w:r>
      <w:bookmarkEnd w:id="26"/>
    </w:p>
    <w:p w14:paraId="5B6223A3" w14:textId="0CB42525" w:rsidR="00571153" w:rsidRPr="00B0229C" w:rsidRDefault="00571153" w:rsidP="00571153">
      <w:pPr>
        <w:pStyle w:val="BodyText"/>
      </w:pPr>
      <w:r>
        <w:t xml:space="preserve">Program staff noted that they implement the bulk of the program themselves, using internal NJNG </w:t>
      </w:r>
      <w:r w:rsidR="00660D03">
        <w:t>a</w:t>
      </w:r>
      <w:r w:rsidR="00281A15">
        <w:t>udit</w:t>
      </w:r>
      <w:r>
        <w:t xml:space="preserve"> staff </w:t>
      </w:r>
      <w:r w:rsidR="00660D03">
        <w:t>(</w:t>
      </w:r>
      <w:r w:rsidR="0045386D">
        <w:t>BPI</w:t>
      </w:r>
      <w:r w:rsidR="00F70812">
        <w:t xml:space="preserve"> certified)</w:t>
      </w:r>
      <w:r>
        <w:t xml:space="preserve"> and only a few external implementers. The </w:t>
      </w:r>
      <w:r w:rsidR="003C1C84">
        <w:t>Director</w:t>
      </w:r>
      <w:r>
        <w:t xml:space="preserve"> </w:t>
      </w:r>
      <w:r w:rsidR="004827EC">
        <w:t>preferred</w:t>
      </w:r>
      <w:r>
        <w:t xml:space="preserve"> this internal delivery approach, </w:t>
      </w:r>
      <w:r w:rsidR="00665307">
        <w:t>saying</w:t>
      </w:r>
      <w:r>
        <w:t xml:space="preserve"> that it fosters an ability to cultivate closer customer relationships</w:t>
      </w:r>
      <w:r w:rsidR="005A4CA4">
        <w:t>,</w:t>
      </w:r>
      <w:r>
        <w:t xml:space="preserve"> provide information</w:t>
      </w:r>
      <w:r w:rsidR="005A4CA4">
        <w:t>,</w:t>
      </w:r>
      <w:r>
        <w:t xml:space="preserve"> and address any complaints directly with the customer. </w:t>
      </w:r>
      <w:r w:rsidR="003C1C84">
        <w:t xml:space="preserve">It is important to note that the Quick Home Energy </w:t>
      </w:r>
      <w:r w:rsidR="00F97850">
        <w:t>Checkup</w:t>
      </w:r>
      <w:r w:rsidR="003C1C84">
        <w:t xml:space="preserve"> is a new program and was not previously run by the BPU as part of New Jersey’s Clean Energy Program. It has similarities to a prior Home Energy Assessments program that NJNG</w:t>
      </w:r>
      <w:r w:rsidR="5CBCB539">
        <w:t xml:space="preserve"> has had in place</w:t>
      </w:r>
      <w:r w:rsidR="003C1C84">
        <w:t xml:space="preserve"> since January 2019.</w:t>
      </w:r>
    </w:p>
    <w:p w14:paraId="5EFDFEA7" w14:textId="35A1B870" w:rsidR="00571153" w:rsidRDefault="00571153" w:rsidP="004E4E5A">
      <w:pPr>
        <w:pStyle w:val="Heading3"/>
      </w:pPr>
      <w:bookmarkStart w:id="27" w:name="_Toc145926802"/>
      <w:r>
        <w:t xml:space="preserve">Program </w:t>
      </w:r>
      <w:r w:rsidR="00B220DB">
        <w:t>design</w:t>
      </w:r>
      <w:r>
        <w:t xml:space="preserve"> and </w:t>
      </w:r>
      <w:r w:rsidR="00B220DB">
        <w:t>proce</w:t>
      </w:r>
      <w:r>
        <w:t>sses</w:t>
      </w:r>
      <w:bookmarkEnd w:id="27"/>
    </w:p>
    <w:p w14:paraId="511F2FB9" w14:textId="0DCD2A7E" w:rsidR="005E278D" w:rsidRDefault="007237B1" w:rsidP="005E278D">
      <w:pPr>
        <w:pStyle w:val="BodyText"/>
      </w:pPr>
      <w:r>
        <w:t xml:space="preserve">Program staff described </w:t>
      </w:r>
      <w:r w:rsidR="006E33EB">
        <w:t xml:space="preserve">the </w:t>
      </w:r>
      <w:r w:rsidR="00614444">
        <w:t>Quick Home Energy Checkup</w:t>
      </w:r>
      <w:r w:rsidR="00571153">
        <w:t xml:space="preserve"> program </w:t>
      </w:r>
      <w:r w:rsidR="006E33EB">
        <w:t xml:space="preserve">process during our interview. They </w:t>
      </w:r>
      <w:r w:rsidR="008742FD">
        <w:t xml:space="preserve">explained that </w:t>
      </w:r>
      <w:r w:rsidR="007B4201">
        <w:t xml:space="preserve">customers may choose from two </w:t>
      </w:r>
      <w:r w:rsidR="008742FD">
        <w:t xml:space="preserve">QHEC </w:t>
      </w:r>
      <w:r w:rsidR="007B4201">
        <w:t>pathways –</w:t>
      </w:r>
      <w:r w:rsidR="008742FD">
        <w:t xml:space="preserve"> a </w:t>
      </w:r>
      <w:r w:rsidR="00647119">
        <w:t xml:space="preserve">no-cost </w:t>
      </w:r>
      <w:r w:rsidR="008742FD">
        <w:t>home audit</w:t>
      </w:r>
      <w:r w:rsidR="00647119">
        <w:t>, and</w:t>
      </w:r>
      <w:r w:rsidR="008742FD">
        <w:t xml:space="preserve"> a </w:t>
      </w:r>
      <w:r w:rsidR="00647119">
        <w:t>“QHEC+”</w:t>
      </w:r>
      <w:r w:rsidR="008742FD">
        <w:t xml:space="preserve"> option</w:t>
      </w:r>
      <w:r w:rsidR="00FF0BE9">
        <w:t xml:space="preserve">, </w:t>
      </w:r>
      <w:r w:rsidR="00F202EA">
        <w:t>which costs</w:t>
      </w:r>
      <w:r w:rsidR="008742FD">
        <w:t xml:space="preserve"> $49 </w:t>
      </w:r>
      <w:r w:rsidR="00F202EA">
        <w:t xml:space="preserve">and </w:t>
      </w:r>
      <w:r w:rsidR="0035317B">
        <w:t xml:space="preserve">includes </w:t>
      </w:r>
      <w:r w:rsidR="00F574EC">
        <w:t>diagnostic</w:t>
      </w:r>
      <w:r w:rsidR="008742FD">
        <w:t xml:space="preserve"> test</w:t>
      </w:r>
      <w:r w:rsidR="00F574EC">
        <w:t>s</w:t>
      </w:r>
      <w:r w:rsidR="008742FD">
        <w:t xml:space="preserve"> </w:t>
      </w:r>
      <w:r w:rsidR="000B54C6">
        <w:t>to evaluate the efficiency of</w:t>
      </w:r>
      <w:r w:rsidR="00C01126">
        <w:t xml:space="preserve"> </w:t>
      </w:r>
      <w:r w:rsidR="00364F08">
        <w:t xml:space="preserve">the </w:t>
      </w:r>
      <w:r w:rsidR="00D75578">
        <w:t xml:space="preserve">insulation </w:t>
      </w:r>
      <w:r w:rsidR="000013DD">
        <w:t xml:space="preserve">and potentially identify air leakages. Participants </w:t>
      </w:r>
      <w:r w:rsidR="00DE5FF7">
        <w:t xml:space="preserve">in </w:t>
      </w:r>
      <w:r w:rsidR="00DE5FF7">
        <w:lastRenderedPageBreak/>
        <w:t xml:space="preserve">both pathways </w:t>
      </w:r>
      <w:r w:rsidR="000013DD">
        <w:t xml:space="preserve">receive </w:t>
      </w:r>
      <w:r w:rsidR="00DE5FF7">
        <w:t>a</w:t>
      </w:r>
      <w:r w:rsidR="00352236">
        <w:t>n auditor-led</w:t>
      </w:r>
      <w:r w:rsidR="00DE5FF7">
        <w:t xml:space="preserve"> visual walkthrough of the</w:t>
      </w:r>
      <w:r w:rsidR="00352236">
        <w:t>ir</w:t>
      </w:r>
      <w:r w:rsidR="00DE5FF7">
        <w:t xml:space="preserve"> home and</w:t>
      </w:r>
      <w:r w:rsidR="000013DD">
        <w:t xml:space="preserve"> </w:t>
      </w:r>
      <w:r w:rsidR="008A7196">
        <w:t>free energy</w:t>
      </w:r>
      <w:r w:rsidR="00BD60B7">
        <w:t>-</w:t>
      </w:r>
      <w:r w:rsidR="008A7196">
        <w:t>saving</w:t>
      </w:r>
      <w:r w:rsidR="006E33EB">
        <w:t xml:space="preserve"> </w:t>
      </w:r>
      <w:r w:rsidR="008A7196">
        <w:t xml:space="preserve">products such as </w:t>
      </w:r>
      <w:r w:rsidR="003B6C84">
        <w:t xml:space="preserve">pipe wrap, </w:t>
      </w:r>
      <w:r w:rsidR="008A7196">
        <w:t>LED lightbulbs</w:t>
      </w:r>
      <w:r w:rsidR="003B6C84">
        <w:t>,</w:t>
      </w:r>
      <w:r w:rsidR="008A7196">
        <w:t xml:space="preserve"> and showerheads. </w:t>
      </w:r>
      <w:r w:rsidR="00551E56">
        <w:t>Participants in QHEC+</w:t>
      </w:r>
      <w:r w:rsidR="00E04D70">
        <w:t xml:space="preserve"> </w:t>
      </w:r>
      <w:r w:rsidR="00A77DEA">
        <w:t>additionally</w:t>
      </w:r>
      <w:r w:rsidR="00181229">
        <w:t xml:space="preserve"> receive </w:t>
      </w:r>
      <w:r w:rsidR="00B233FF">
        <w:t xml:space="preserve">blower door and </w:t>
      </w:r>
      <w:r w:rsidR="00816F1D">
        <w:t>infrared</w:t>
      </w:r>
      <w:r w:rsidR="00B233FF">
        <w:t xml:space="preserve"> camera</w:t>
      </w:r>
      <w:r w:rsidR="00387A22">
        <w:t xml:space="preserve"> diagnostic tests</w:t>
      </w:r>
      <w:r w:rsidR="00370671">
        <w:t>,</w:t>
      </w:r>
      <w:r w:rsidR="003C1C84">
        <w:t xml:space="preserve"> as </w:t>
      </w:r>
      <w:r w:rsidR="00370671">
        <w:t>well as a more detailed report and a DOE Home Energy Score</w:t>
      </w:r>
      <w:r w:rsidR="00B974BC">
        <w:t>.</w:t>
      </w:r>
      <w:r w:rsidR="001107C4">
        <w:t xml:space="preserve"> </w:t>
      </w:r>
      <w:r w:rsidR="001C5CF7">
        <w:t xml:space="preserve">NJNG </w:t>
      </w:r>
      <w:r w:rsidR="001107C4">
        <w:t xml:space="preserve">auditors inform </w:t>
      </w:r>
      <w:r w:rsidR="00370671">
        <w:t xml:space="preserve">all </w:t>
      </w:r>
      <w:r w:rsidR="001107C4">
        <w:t xml:space="preserve">customers of </w:t>
      </w:r>
      <w:r w:rsidR="003119E7">
        <w:t xml:space="preserve">available </w:t>
      </w:r>
      <w:r w:rsidR="5FE8E3DE">
        <w:t xml:space="preserve">programs, </w:t>
      </w:r>
      <w:r w:rsidR="003119E7">
        <w:t xml:space="preserve">rebates for </w:t>
      </w:r>
      <w:r w:rsidR="00F97850">
        <w:t xml:space="preserve">energy efficient </w:t>
      </w:r>
      <w:r w:rsidR="003119E7">
        <w:t>appliances</w:t>
      </w:r>
      <w:r w:rsidR="165A1F87">
        <w:t>, HVAC equipment, water heating</w:t>
      </w:r>
      <w:r w:rsidR="000318F1">
        <w:t>,</w:t>
      </w:r>
      <w:r w:rsidR="00405B23">
        <w:t xml:space="preserve"> </w:t>
      </w:r>
      <w:r w:rsidR="003119E7">
        <w:t>and other upgrades</w:t>
      </w:r>
      <w:r w:rsidR="001E7D65">
        <w:t>.</w:t>
      </w:r>
      <w:r w:rsidR="003B6C84">
        <w:t xml:space="preserve"> </w:t>
      </w:r>
      <w:r w:rsidR="003C7B9F">
        <w:t xml:space="preserve">NJNG </w:t>
      </w:r>
      <w:r w:rsidR="2DEAE0ED">
        <w:t>tracks savings associated with</w:t>
      </w:r>
      <w:r w:rsidR="003C7B9F">
        <w:t xml:space="preserve"> </w:t>
      </w:r>
      <w:r w:rsidR="6C4C8A40">
        <w:t xml:space="preserve">both </w:t>
      </w:r>
      <w:r w:rsidR="003C7B9F">
        <w:t xml:space="preserve">the </w:t>
      </w:r>
      <w:r w:rsidR="078EE4B8">
        <w:t xml:space="preserve">gas and </w:t>
      </w:r>
      <w:r w:rsidR="003C7B9F">
        <w:t xml:space="preserve">electric measures. </w:t>
      </w:r>
    </w:p>
    <w:p w14:paraId="23A9BDF1" w14:textId="3154DE17" w:rsidR="00571153" w:rsidRPr="00DE5599" w:rsidRDefault="00571153" w:rsidP="002D279C">
      <w:pPr>
        <w:pStyle w:val="Heading3"/>
      </w:pPr>
      <w:bookmarkStart w:id="28" w:name="_Toc145926803"/>
      <w:r w:rsidRPr="00DE5599">
        <w:t xml:space="preserve">Program </w:t>
      </w:r>
      <w:r w:rsidR="00643FA3" w:rsidRPr="006150AA">
        <w:t>m</w:t>
      </w:r>
      <w:r w:rsidRPr="006150AA">
        <w:t>arketing</w:t>
      </w:r>
      <w:bookmarkEnd w:id="28"/>
    </w:p>
    <w:p w14:paraId="41E8899D" w14:textId="6B50EE99" w:rsidR="00571153" w:rsidRDefault="00571153" w:rsidP="00571153">
      <w:pPr>
        <w:pStyle w:val="BodyText"/>
      </w:pPr>
      <w:r>
        <w:t xml:space="preserve">NJNG actively markets </w:t>
      </w:r>
      <w:r w:rsidR="00C01126">
        <w:t>its</w:t>
      </w:r>
      <w:r>
        <w:t xml:space="preserve"> residential programs</w:t>
      </w:r>
      <w:r w:rsidR="007A3EAB">
        <w:t xml:space="preserve">, using similar tactics and channels </w:t>
      </w:r>
      <w:r w:rsidR="00834456">
        <w:t xml:space="preserve">with </w:t>
      </w:r>
      <w:r w:rsidR="00D80312">
        <w:t xml:space="preserve">QHEC and </w:t>
      </w:r>
      <w:r w:rsidR="00834456">
        <w:t>Energy Efficient Products</w:t>
      </w:r>
      <w:r>
        <w:t xml:space="preserve">. The NJNG marketing manager described </w:t>
      </w:r>
      <w:r w:rsidR="00C01126">
        <w:t>various</w:t>
      </w:r>
      <w:r>
        <w:t xml:space="preserve"> marketing and outreach channels, including direct customer outreach,</w:t>
      </w:r>
      <w:r w:rsidR="00405B23">
        <w:t xml:space="preserve"> </w:t>
      </w:r>
      <w:r w:rsidR="59CB3A3E">
        <w:t>direct mail (</w:t>
      </w:r>
      <w:r>
        <w:t>postcard</w:t>
      </w:r>
      <w:r w:rsidR="00276761">
        <w:t>s</w:t>
      </w:r>
      <w:r w:rsidR="2EC6312A">
        <w:t xml:space="preserve"> and </w:t>
      </w:r>
      <w:r>
        <w:t>letters</w:t>
      </w:r>
      <w:r w:rsidR="05CA4AB0">
        <w:t>)</w:t>
      </w:r>
      <w:r>
        <w:t xml:space="preserve">, email communications, community events, social media campaigns, </w:t>
      </w:r>
      <w:r w:rsidR="708A7DBD">
        <w:t xml:space="preserve">digital advertising </w:t>
      </w:r>
      <w:r>
        <w:t xml:space="preserve">and contractor education and training. In addition, the marketing manager said NJNG works with electric utilities to cross-promote for </w:t>
      </w:r>
      <w:r w:rsidR="003C1C84">
        <w:t xml:space="preserve">energy efficiency programs. </w:t>
      </w:r>
      <w:r>
        <w:t xml:space="preserve">Program staff also described dedicated outreach to disadvantaged communities. </w:t>
      </w:r>
    </w:p>
    <w:p w14:paraId="10F41551" w14:textId="1F39CCCC" w:rsidR="00571153" w:rsidRPr="00F9209C" w:rsidRDefault="00571153" w:rsidP="00571153">
      <w:pPr>
        <w:pStyle w:val="BodyText"/>
      </w:pPr>
      <w:r>
        <w:t xml:space="preserve">When asked about the effectiveness of the various marketing and outreach efforts, the marketing manager said that </w:t>
      </w:r>
      <w:r w:rsidR="00496929">
        <w:t xml:space="preserve">email performed </w:t>
      </w:r>
      <w:r w:rsidR="664E76B7">
        <w:t xml:space="preserve">better than direct </w:t>
      </w:r>
      <w:r w:rsidR="00F72BD1">
        <w:t xml:space="preserve">mail, </w:t>
      </w:r>
      <w:r w:rsidR="6E6A0ED2">
        <w:t>but digital was the best performing</w:t>
      </w:r>
      <w:r w:rsidR="00CF440C">
        <w:t>.</w:t>
      </w:r>
      <w:r>
        <w:t xml:space="preserve"> The manager reported that</w:t>
      </w:r>
      <w:r w:rsidR="00873DE7">
        <w:t>, across programs,</w:t>
      </w:r>
      <w:r>
        <w:t xml:space="preserve"> messaging focused on</w:t>
      </w:r>
      <w:r w:rsidR="6CE993F2">
        <w:t xml:space="preserve"> cost savings </w:t>
      </w:r>
      <w:r>
        <w:t>was more effective than messaging around cutting one’s carbon footprint.</w:t>
      </w:r>
    </w:p>
    <w:p w14:paraId="7EE290A0" w14:textId="24EF73D0" w:rsidR="00571153" w:rsidRDefault="00571153" w:rsidP="004E4E5A">
      <w:pPr>
        <w:pStyle w:val="Heading3"/>
      </w:pPr>
      <w:bookmarkStart w:id="29" w:name="_Ref112852401"/>
      <w:bookmarkStart w:id="30" w:name="_Toc145926804"/>
      <w:r>
        <w:t xml:space="preserve">Tracking </w:t>
      </w:r>
      <w:r w:rsidR="00475D2A">
        <w:t>metrics</w:t>
      </w:r>
      <w:r>
        <w:t xml:space="preserve"> and </w:t>
      </w:r>
      <w:r w:rsidR="00475D2A">
        <w:t>perform</w:t>
      </w:r>
      <w:r>
        <w:t>ance</w:t>
      </w:r>
      <w:bookmarkEnd w:id="29"/>
      <w:bookmarkEnd w:id="30"/>
    </w:p>
    <w:p w14:paraId="54D33FE9" w14:textId="19A8EF7E" w:rsidR="00571153" w:rsidRDefault="00571153" w:rsidP="00571153">
      <w:pPr>
        <w:pStyle w:val="BodyText"/>
      </w:pPr>
      <w:r>
        <w:t xml:space="preserve">The program manager explained that NJNG is bound by </w:t>
      </w:r>
      <w:r w:rsidR="00475D2A">
        <w:t xml:space="preserve">the </w:t>
      </w:r>
      <w:r>
        <w:t>June 10</w:t>
      </w:r>
      <w:r w:rsidRPr="00D954CF">
        <w:t xml:space="preserve">, </w:t>
      </w:r>
      <w:r>
        <w:t>2020</w:t>
      </w:r>
      <w:r w:rsidR="00496929">
        <w:t>,</w:t>
      </w:r>
      <w:r>
        <w:t xml:space="preserve"> BPU order to report program metrics within </w:t>
      </w:r>
      <w:r w:rsidR="5996F239">
        <w:t>75</w:t>
      </w:r>
      <w:r>
        <w:t xml:space="preserve"> days</w:t>
      </w:r>
      <w:r w:rsidR="00405B23">
        <w:rPr>
          <w:rStyle w:val="FootnoteReference"/>
        </w:rPr>
        <w:footnoteReference w:id="13"/>
      </w:r>
      <w:r>
        <w:t xml:space="preserve"> of the close of the program year. Program years run from July 1 through June 30. The </w:t>
      </w:r>
      <w:r w:rsidR="001B015B">
        <w:t>QHEC</w:t>
      </w:r>
      <w:r>
        <w:t xml:space="preserve"> program tracks </w:t>
      </w:r>
      <w:r w:rsidR="001B015B">
        <w:t>program applicants</w:t>
      </w:r>
      <w:r>
        <w:t>,</w:t>
      </w:r>
      <w:r w:rsidR="001B015B">
        <w:t xml:space="preserve"> </w:t>
      </w:r>
      <w:r w:rsidR="00F5704A">
        <w:t xml:space="preserve">therms savings, </w:t>
      </w:r>
      <w:r w:rsidR="00DD208F">
        <w:t>customer information, measure-level information</w:t>
      </w:r>
      <w:r w:rsidR="009B7417">
        <w:t>, etc.</w:t>
      </w:r>
      <w:r>
        <w:t xml:space="preserve"> </w:t>
      </w:r>
      <w:r w:rsidR="00056E17">
        <w:t>I</w:t>
      </w:r>
      <w:r w:rsidR="004827EC">
        <w:t>t</w:t>
      </w:r>
      <w:r>
        <w:t xml:space="preserve"> is also required to track </w:t>
      </w:r>
      <w:r w:rsidR="00D42795">
        <w:t xml:space="preserve">the </w:t>
      </w:r>
      <w:r>
        <w:t xml:space="preserve">relative participation of overburdened communities. </w:t>
      </w:r>
      <w:r w:rsidR="003551C5">
        <w:t>According</w:t>
      </w:r>
      <w:r>
        <w:t xml:space="preserve"> to the </w:t>
      </w:r>
      <w:r w:rsidR="00266BFB">
        <w:t xml:space="preserve">Annual Progress </w:t>
      </w:r>
      <w:r w:rsidR="00283B12">
        <w:t>report</w:t>
      </w:r>
      <w:r w:rsidR="00381C8F">
        <w:fldChar w:fldCharType="begin"/>
      </w:r>
      <w:r w:rsidR="00381C8F">
        <w:instrText xml:space="preserve"> NOTEREF _Ref122113200 \f \h </w:instrText>
      </w:r>
      <w:r w:rsidR="00381C8F">
        <w:fldChar w:fldCharType="separate"/>
      </w:r>
      <w:r w:rsidR="009D523A" w:rsidRPr="009D523A">
        <w:rPr>
          <w:rStyle w:val="FootnoteReference"/>
        </w:rPr>
        <w:t>11</w:t>
      </w:r>
      <w:r w:rsidR="00381C8F">
        <w:fldChar w:fldCharType="end"/>
      </w:r>
      <w:r w:rsidR="00283B12">
        <w:t>, Q</w:t>
      </w:r>
      <w:r w:rsidR="003C5A93">
        <w:t xml:space="preserve">HEC </w:t>
      </w:r>
      <w:r w:rsidR="00EE0DE9">
        <w:t xml:space="preserve">staff </w:t>
      </w:r>
      <w:r w:rsidR="00D64F13">
        <w:t>completed</w:t>
      </w:r>
      <w:r w:rsidR="003C5A93">
        <w:t xml:space="preserve"> </w:t>
      </w:r>
      <w:r w:rsidR="00AC00BC">
        <w:t xml:space="preserve">75 </w:t>
      </w:r>
      <w:r w:rsidR="00D64F13">
        <w:t>audits</w:t>
      </w:r>
      <w:r w:rsidR="00AC00BC">
        <w:t xml:space="preserve"> in the overbur</w:t>
      </w:r>
      <w:r w:rsidR="00F037F0">
        <w:t>de</w:t>
      </w:r>
      <w:r w:rsidR="00AC00BC">
        <w:t>ned community</w:t>
      </w:r>
      <w:r w:rsidR="006772AE">
        <w:t xml:space="preserve"> saving nearly 54</w:t>
      </w:r>
      <w:r w:rsidR="007C4790">
        <w:t>0</w:t>
      </w:r>
      <w:r w:rsidR="006772AE">
        <w:t xml:space="preserve"> therms of natural gas</w:t>
      </w:r>
      <w:r>
        <w:t>.</w:t>
      </w:r>
    </w:p>
    <w:p w14:paraId="57C7889A" w14:textId="0D559B19" w:rsidR="00992F42" w:rsidRDefault="00FC3A38" w:rsidP="00BD6948">
      <w:pPr>
        <w:pStyle w:val="BodyText"/>
      </w:pPr>
      <w:r>
        <w:t>The</w:t>
      </w:r>
      <w:r w:rsidR="00182FCF">
        <w:t>re was steady growth in the program</w:t>
      </w:r>
      <w:r w:rsidR="00FD4AC1">
        <w:t xml:space="preserve"> through</w:t>
      </w:r>
      <w:r w:rsidR="006571D5">
        <w:t>out</w:t>
      </w:r>
      <w:r w:rsidR="00FD4AC1">
        <w:t xml:space="preserve"> the year</w:t>
      </w:r>
      <w:r w:rsidR="0076069A">
        <w:t>,</w:t>
      </w:r>
      <w:r w:rsidR="00182FCF">
        <w:t xml:space="preserve"> with Q3 performing the best in PY1</w:t>
      </w:r>
      <w:r w:rsidR="00D25F2E">
        <w:t>,</w:t>
      </w:r>
      <w:r w:rsidR="00FD4AC1">
        <w:t xml:space="preserve"> as shown in</w:t>
      </w:r>
      <w:r w:rsidR="00BD6948">
        <w:t xml:space="preserve"> </w:t>
      </w:r>
      <w:r w:rsidR="00BD6948">
        <w:fldChar w:fldCharType="begin"/>
      </w:r>
      <w:r w:rsidR="00BD6948">
        <w:instrText xml:space="preserve"> REF _Ref123894385 \h </w:instrText>
      </w:r>
      <w:r w:rsidR="00BD6948">
        <w:fldChar w:fldCharType="separate"/>
      </w:r>
      <w:r w:rsidR="009D523A">
        <w:t xml:space="preserve">Table </w:t>
      </w:r>
      <w:r w:rsidR="009D523A">
        <w:rPr>
          <w:noProof/>
        </w:rPr>
        <w:t>2</w:t>
      </w:r>
      <w:r w:rsidR="009D523A">
        <w:noBreakHyphen/>
      </w:r>
      <w:r w:rsidR="009D523A">
        <w:rPr>
          <w:noProof/>
        </w:rPr>
        <w:t>1</w:t>
      </w:r>
      <w:r w:rsidR="00BD6948">
        <w:fldChar w:fldCharType="end"/>
      </w:r>
      <w:r w:rsidR="00BD6948">
        <w:t>.</w:t>
      </w:r>
      <w:r w:rsidR="007D4E96">
        <w:t xml:space="preserve"> </w:t>
      </w:r>
      <w:r w:rsidR="00011D2B">
        <w:t>Some of the measure</w:t>
      </w:r>
      <w:r w:rsidR="00A14642">
        <w:t>s</w:t>
      </w:r>
      <w:r w:rsidR="00011D2B">
        <w:t>’ deemed savings estimates used in Q1</w:t>
      </w:r>
      <w:r w:rsidR="00AC4874">
        <w:t xml:space="preserve"> </w:t>
      </w:r>
      <w:r w:rsidR="00C31C53">
        <w:t>and</w:t>
      </w:r>
      <w:r w:rsidR="00AC4874">
        <w:t xml:space="preserve"> Q2</w:t>
      </w:r>
      <w:r w:rsidR="00011D2B">
        <w:t xml:space="preserve"> </w:t>
      </w:r>
      <w:r w:rsidR="00787840">
        <w:t>were</w:t>
      </w:r>
      <w:r w:rsidR="00011D2B">
        <w:t xml:space="preserve"> updated </w:t>
      </w:r>
      <w:r w:rsidR="00AC4874">
        <w:t xml:space="preserve">later in the year based on the </w:t>
      </w:r>
      <w:r w:rsidR="00B312B4">
        <w:t xml:space="preserve">Coordinated Measure List that was </w:t>
      </w:r>
      <w:r w:rsidR="00C96595">
        <w:t>developed</w:t>
      </w:r>
      <w:r w:rsidR="005C5C43">
        <w:t xml:space="preserve"> from the </w:t>
      </w:r>
      <w:r w:rsidR="00AC4874">
        <w:t>Joint-</w:t>
      </w:r>
      <w:r w:rsidR="002A03A5">
        <w:t>Utility</w:t>
      </w:r>
      <w:r w:rsidR="00AC4874">
        <w:t xml:space="preserve"> discussions</w:t>
      </w:r>
      <w:r w:rsidR="002A03A5">
        <w:t>.</w:t>
      </w:r>
      <w:r w:rsidR="003C6241">
        <w:t xml:space="preserve"> The actual savings by quarter</w:t>
      </w:r>
      <w:r w:rsidR="00FD7FA4">
        <w:t xml:space="preserve"> clearly show</w:t>
      </w:r>
      <w:r w:rsidR="00286FC8">
        <w:t xml:space="preserve"> (in </w:t>
      </w:r>
      <w:r w:rsidR="00286FC8">
        <w:fldChar w:fldCharType="begin"/>
      </w:r>
      <w:r w:rsidR="00286FC8">
        <w:instrText xml:space="preserve"> REF _Ref123894385 \h </w:instrText>
      </w:r>
      <w:r w:rsidR="00286FC8">
        <w:fldChar w:fldCharType="separate"/>
      </w:r>
      <w:r w:rsidR="009D523A">
        <w:t xml:space="preserve">Table </w:t>
      </w:r>
      <w:r w:rsidR="009D523A">
        <w:rPr>
          <w:noProof/>
        </w:rPr>
        <w:t>2</w:t>
      </w:r>
      <w:r w:rsidR="009D523A">
        <w:noBreakHyphen/>
      </w:r>
      <w:r w:rsidR="009D523A">
        <w:rPr>
          <w:noProof/>
        </w:rPr>
        <w:t>1</w:t>
      </w:r>
      <w:r w:rsidR="00286FC8">
        <w:fldChar w:fldCharType="end"/>
      </w:r>
      <w:r w:rsidR="00286FC8">
        <w:t>)</w:t>
      </w:r>
      <w:r w:rsidR="00FD7FA4">
        <w:t xml:space="preserve"> the increase in savings for the first three quarters.</w:t>
      </w:r>
      <w:r w:rsidR="003C6241">
        <w:t xml:space="preserve"> Q2 and Q3 were the best quarters with 2,930 and 2,758 therms in PY1. </w:t>
      </w:r>
      <w:r w:rsidR="00007755">
        <w:t xml:space="preserve">But </w:t>
      </w:r>
      <w:r w:rsidR="00A91305">
        <w:t xml:space="preserve">for </w:t>
      </w:r>
      <w:r w:rsidR="00007755">
        <w:t>filing purposes, t</w:t>
      </w:r>
      <w:r w:rsidR="002A03A5">
        <w:t xml:space="preserve">he changes in savings </w:t>
      </w:r>
      <w:r w:rsidR="007836DE">
        <w:t xml:space="preserve">due to the updates </w:t>
      </w:r>
      <w:r w:rsidR="002A03A5">
        <w:t>were trued up in the Q4</w:t>
      </w:r>
      <w:r w:rsidR="007836DE">
        <w:t xml:space="preserve"> savings estimate and presented in the </w:t>
      </w:r>
      <w:r w:rsidR="002A03A5">
        <w:t xml:space="preserve">Annual Progress </w:t>
      </w:r>
      <w:r w:rsidR="00787840">
        <w:t>R</w:t>
      </w:r>
      <w:r w:rsidR="002A03A5">
        <w:t>eport filing</w:t>
      </w:r>
      <w:r w:rsidR="009D0BD0">
        <w:rPr>
          <w:rStyle w:val="FootnoteReference"/>
        </w:rPr>
        <w:footnoteReference w:id="14"/>
      </w:r>
      <w:r w:rsidR="002A03A5">
        <w:t xml:space="preserve">. </w:t>
      </w:r>
      <w:r w:rsidR="00E2774B">
        <w:t>M</w:t>
      </w:r>
      <w:r w:rsidR="002A03A5">
        <w:t>easure</w:t>
      </w:r>
      <w:r w:rsidR="00A14642">
        <w:t>-</w:t>
      </w:r>
      <w:r w:rsidR="002A03A5">
        <w:t xml:space="preserve">specific savings assumptions are discussed in </w:t>
      </w:r>
      <w:r w:rsidR="00A14642">
        <w:t xml:space="preserve">the </w:t>
      </w:r>
      <w:r w:rsidR="002A03A5">
        <w:t>Impact section of this report</w:t>
      </w:r>
      <w:r w:rsidR="00A14642">
        <w:t>,</w:t>
      </w:r>
      <w:r w:rsidR="002A03A5">
        <w:t xml:space="preserve"> but t</w:t>
      </w:r>
      <w:r w:rsidR="007B2ECB">
        <w:t xml:space="preserve">he increase in savings </w:t>
      </w:r>
      <w:r w:rsidR="00E2774B">
        <w:t xml:space="preserve">in Q4 is due to the trueing up </w:t>
      </w:r>
      <w:r w:rsidR="00645521">
        <w:t xml:space="preserve">of savings </w:t>
      </w:r>
      <w:r w:rsidR="00A14642">
        <w:t>from previous quarter</w:t>
      </w:r>
      <w:r w:rsidR="00CD1BFC">
        <w:t>s'</w:t>
      </w:r>
      <w:r w:rsidR="004D26ED">
        <w:t xml:space="preserve"> projects. </w:t>
      </w:r>
    </w:p>
    <w:p w14:paraId="21E5C515" w14:textId="77777777" w:rsidR="009D0BD0" w:rsidRDefault="009D0BD0">
      <w:pPr>
        <w:rPr>
          <w:rFonts w:eastAsiaTheme="minorEastAsia"/>
          <w:b/>
        </w:rPr>
      </w:pPr>
      <w:bookmarkStart w:id="31" w:name="_Ref121765621"/>
      <w:r>
        <w:br w:type="page"/>
      </w:r>
    </w:p>
    <w:p w14:paraId="684B1F6D" w14:textId="4EAD9EA6" w:rsidR="00FD4AC1" w:rsidRDefault="00036066" w:rsidP="00036066">
      <w:pPr>
        <w:pStyle w:val="Caption"/>
      </w:pPr>
      <w:bookmarkStart w:id="32" w:name="_Ref123894385"/>
      <w:r>
        <w:lastRenderedPageBreak/>
        <w:t xml:space="preserve">Table </w:t>
      </w:r>
      <w:r w:rsidR="00D774BA">
        <w:fldChar w:fldCharType="begin"/>
      </w:r>
      <w:r w:rsidR="00D774BA">
        <w:instrText xml:space="preserve"> STYLEREF 1 \s </w:instrText>
      </w:r>
      <w:r w:rsidR="00D774BA">
        <w:fldChar w:fldCharType="separate"/>
      </w:r>
      <w:r w:rsidR="009D523A">
        <w:rPr>
          <w:noProof/>
        </w:rPr>
        <w:t>2</w:t>
      </w:r>
      <w:r w:rsidR="00D774BA">
        <w:fldChar w:fldCharType="end"/>
      </w:r>
      <w:r w:rsidR="00D774BA">
        <w:noBreakHyphen/>
      </w:r>
      <w:r w:rsidR="00D774BA">
        <w:fldChar w:fldCharType="begin"/>
      </w:r>
      <w:r w:rsidR="00D774BA">
        <w:instrText xml:space="preserve"> SEQ Table \* ARABIC \s 1 </w:instrText>
      </w:r>
      <w:r w:rsidR="00D774BA">
        <w:fldChar w:fldCharType="separate"/>
      </w:r>
      <w:r w:rsidR="009D523A">
        <w:rPr>
          <w:noProof/>
        </w:rPr>
        <w:t>1</w:t>
      </w:r>
      <w:r w:rsidR="00D774BA">
        <w:fldChar w:fldCharType="end"/>
      </w:r>
      <w:bookmarkEnd w:id="31"/>
      <w:bookmarkEnd w:id="32"/>
      <w:r w:rsidR="00787840">
        <w:t>.</w:t>
      </w:r>
      <w:r>
        <w:t xml:space="preserve"> Program </w:t>
      </w:r>
      <w:r w:rsidR="008F292A">
        <w:t>participation (visits)</w:t>
      </w:r>
      <w:r>
        <w:t xml:space="preserve"> </w:t>
      </w:r>
      <w:r w:rsidR="00457FD9">
        <w:t>in PY1</w:t>
      </w:r>
    </w:p>
    <w:tbl>
      <w:tblPr>
        <w:tblStyle w:val="DNVNiceStyle"/>
        <w:tblW w:w="5000" w:type="pct"/>
        <w:tblLook w:val="04A0" w:firstRow="1" w:lastRow="0" w:firstColumn="1" w:lastColumn="0" w:noHBand="0" w:noVBand="1"/>
      </w:tblPr>
      <w:tblGrid>
        <w:gridCol w:w="2430"/>
        <w:gridCol w:w="2430"/>
        <w:gridCol w:w="2668"/>
        <w:gridCol w:w="1991"/>
      </w:tblGrid>
      <w:tr w:rsidR="005B1B59" w:rsidRPr="008F292A" w14:paraId="595E352E" w14:textId="3314C7AC" w:rsidTr="009D0BD0">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1276" w:type="pct"/>
            <w:noWrap/>
            <w:vAlign w:val="center"/>
            <w:hideMark/>
          </w:tcPr>
          <w:p w14:paraId="61DAFA1D" w14:textId="44806DA0" w:rsidR="005B1B59" w:rsidRPr="008F292A" w:rsidRDefault="005B1B59" w:rsidP="009D0BD0">
            <w:pPr>
              <w:pStyle w:val="BodyText"/>
              <w:jc w:val="left"/>
              <w:rPr>
                <w:lang w:val="en-US" w:eastAsia="en-US"/>
              </w:rPr>
            </w:pPr>
            <w:r>
              <w:rPr>
                <w:lang w:val="en-US" w:eastAsia="en-US"/>
              </w:rPr>
              <w:t>Quarter (timeline)</w:t>
            </w:r>
          </w:p>
        </w:tc>
        <w:tc>
          <w:tcPr>
            <w:tcW w:w="1276" w:type="pct"/>
            <w:noWrap/>
            <w:vAlign w:val="center"/>
            <w:hideMark/>
          </w:tcPr>
          <w:p w14:paraId="20E0565F" w14:textId="1A6B267B" w:rsidR="005B1B59" w:rsidRPr="008F292A" w:rsidRDefault="005B1B59" w:rsidP="009D0BD0">
            <w:pPr>
              <w:pStyle w:val="BodyText"/>
              <w:jc w:val="left"/>
              <w:cnfStyle w:val="100000000000" w:firstRow="1" w:lastRow="0" w:firstColumn="0" w:lastColumn="0" w:oddVBand="0" w:evenVBand="0" w:oddHBand="0" w:evenHBand="0" w:firstRowFirstColumn="0" w:firstRowLastColumn="0" w:lastRowFirstColumn="0" w:lastRowLastColumn="0"/>
              <w:rPr>
                <w:lang w:val="en-US" w:eastAsia="en-US"/>
              </w:rPr>
            </w:pPr>
            <w:r>
              <w:rPr>
                <w:lang w:val="en-US" w:eastAsia="en-US"/>
              </w:rPr>
              <w:t>Participants</w:t>
            </w:r>
          </w:p>
        </w:tc>
        <w:tc>
          <w:tcPr>
            <w:tcW w:w="1401" w:type="pct"/>
            <w:vAlign w:val="center"/>
          </w:tcPr>
          <w:p w14:paraId="329D6A15" w14:textId="19D0583F" w:rsidR="005B1B59" w:rsidRDefault="005B1B59" w:rsidP="009D0BD0">
            <w:pPr>
              <w:pStyle w:val="BodyText"/>
              <w:jc w:val="left"/>
              <w:cnfStyle w:val="100000000000" w:firstRow="1" w:lastRow="0" w:firstColumn="0" w:lastColumn="0" w:oddVBand="0" w:evenVBand="0" w:oddHBand="0" w:evenHBand="0" w:firstRowFirstColumn="0" w:firstRowLastColumn="0" w:lastRowFirstColumn="0" w:lastRowLastColumn="0"/>
              <w:rPr>
                <w:lang w:val="en-US" w:eastAsia="en-US"/>
              </w:rPr>
            </w:pPr>
            <w:r>
              <w:rPr>
                <w:lang w:val="en-US" w:eastAsia="en-US"/>
              </w:rPr>
              <w:t>Quarterly Reported Savings (therms)</w:t>
            </w:r>
          </w:p>
        </w:tc>
        <w:tc>
          <w:tcPr>
            <w:tcW w:w="1046" w:type="pct"/>
            <w:vAlign w:val="center"/>
          </w:tcPr>
          <w:p w14:paraId="3F3CDF7C" w14:textId="61B3E8B3" w:rsidR="005B1B59" w:rsidRPr="00B3388F" w:rsidRDefault="005B1B59" w:rsidP="009D0BD0">
            <w:pPr>
              <w:pStyle w:val="BodyText"/>
              <w:jc w:val="left"/>
              <w:cnfStyle w:val="100000000000" w:firstRow="1" w:lastRow="0" w:firstColumn="0" w:lastColumn="0" w:oddVBand="0" w:evenVBand="0" w:oddHBand="0" w:evenHBand="0" w:firstRowFirstColumn="0" w:firstRowLastColumn="0" w:lastRowFirstColumn="0" w:lastRowLastColumn="0"/>
              <w:rPr>
                <w:lang w:val="en-US" w:eastAsia="en-US"/>
              </w:rPr>
            </w:pPr>
            <w:r>
              <w:rPr>
                <w:rFonts w:eastAsia="SimSun" w:cs="Arial"/>
                <w:color w:val="auto"/>
                <w:lang w:val="en-US" w:eastAsia="en-US"/>
              </w:rPr>
              <w:t>Actual Savings (t</w:t>
            </w:r>
            <w:r w:rsidRPr="00B3388F">
              <w:rPr>
                <w:rFonts w:eastAsia="SimSun" w:cs="Arial"/>
                <w:color w:val="auto"/>
                <w:lang w:val="en-US" w:eastAsia="en-US"/>
              </w:rPr>
              <w:t>herms</w:t>
            </w:r>
            <w:r>
              <w:rPr>
                <w:rFonts w:eastAsia="SimSun" w:cs="Arial"/>
                <w:color w:val="auto"/>
                <w:lang w:val="en-US" w:eastAsia="en-US"/>
              </w:rPr>
              <w:t>)</w:t>
            </w:r>
          </w:p>
        </w:tc>
      </w:tr>
      <w:tr w:rsidR="005B1B59" w:rsidRPr="008F292A" w14:paraId="68A16B3E" w14:textId="7A862C2E" w:rsidTr="008E5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0E2B082C" w14:textId="77777777" w:rsidR="005B1B59" w:rsidRPr="00C1191C" w:rsidRDefault="005B1B59" w:rsidP="009D0BD0">
            <w:pPr>
              <w:pStyle w:val="BodyText"/>
              <w:rPr>
                <w:b w:val="0"/>
                <w:bCs w:val="0"/>
                <w:color w:val="000000"/>
                <w:lang w:val="en-US" w:eastAsia="en-US"/>
              </w:rPr>
            </w:pPr>
            <w:r w:rsidRPr="00C1191C">
              <w:rPr>
                <w:b w:val="0"/>
                <w:bCs w:val="0"/>
                <w:color w:val="000000"/>
                <w:lang w:val="en-US" w:eastAsia="en-US"/>
              </w:rPr>
              <w:t>Q1 (07/21-09/21)</w:t>
            </w:r>
          </w:p>
        </w:tc>
        <w:tc>
          <w:tcPr>
            <w:tcW w:w="1276" w:type="pct"/>
            <w:noWrap/>
            <w:hideMark/>
          </w:tcPr>
          <w:p w14:paraId="6D2968AB" w14:textId="77777777" w:rsidR="005B1B59" w:rsidRPr="008F292A" w:rsidRDefault="005B1B59" w:rsidP="009D0BD0">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8F292A">
              <w:rPr>
                <w:color w:val="000000"/>
                <w:lang w:val="en-US" w:eastAsia="en-US"/>
              </w:rPr>
              <w:t>89</w:t>
            </w:r>
          </w:p>
        </w:tc>
        <w:tc>
          <w:tcPr>
            <w:tcW w:w="1401" w:type="pct"/>
          </w:tcPr>
          <w:p w14:paraId="59FED1A3" w14:textId="2C5D708A" w:rsidR="005B1B59" w:rsidRDefault="005B1B59" w:rsidP="009D0BD0">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1</w:t>
            </w:r>
            <w:r w:rsidR="00992F42">
              <w:rPr>
                <w:color w:val="000000"/>
                <w:lang w:val="en-US" w:eastAsia="en-US"/>
              </w:rPr>
              <w:t>,</w:t>
            </w:r>
            <w:r>
              <w:rPr>
                <w:color w:val="000000"/>
                <w:lang w:val="en-US" w:eastAsia="en-US"/>
              </w:rPr>
              <w:t>06</w:t>
            </w:r>
            <w:r w:rsidR="00992F42">
              <w:rPr>
                <w:color w:val="000000"/>
                <w:lang w:val="en-US" w:eastAsia="en-US"/>
              </w:rPr>
              <w:t>3</w:t>
            </w:r>
          </w:p>
        </w:tc>
        <w:tc>
          <w:tcPr>
            <w:tcW w:w="1046" w:type="pct"/>
          </w:tcPr>
          <w:p w14:paraId="0859E629" w14:textId="7A865830" w:rsidR="005B1B59" w:rsidRPr="008F292A" w:rsidRDefault="005B1B59" w:rsidP="009D0BD0">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1</w:t>
            </w:r>
            <w:r w:rsidR="00992F42">
              <w:rPr>
                <w:color w:val="000000"/>
                <w:lang w:val="en-US" w:eastAsia="en-US"/>
              </w:rPr>
              <w:t>,</w:t>
            </w:r>
            <w:r>
              <w:rPr>
                <w:color w:val="000000"/>
                <w:lang w:val="en-US" w:eastAsia="en-US"/>
              </w:rPr>
              <w:t>1</w:t>
            </w:r>
            <w:r w:rsidR="00992F42">
              <w:rPr>
                <w:color w:val="000000"/>
                <w:lang w:val="en-US" w:eastAsia="en-US"/>
              </w:rPr>
              <w:t>30</w:t>
            </w:r>
          </w:p>
        </w:tc>
      </w:tr>
      <w:tr w:rsidR="005B1B59" w:rsidRPr="008F292A" w14:paraId="53A65DEF" w14:textId="65A7C841" w:rsidTr="008E54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139C24EF" w14:textId="77777777" w:rsidR="005B1B59" w:rsidRPr="00C1191C" w:rsidRDefault="005B1B59" w:rsidP="009D0BD0">
            <w:pPr>
              <w:pStyle w:val="BodyText"/>
              <w:rPr>
                <w:b w:val="0"/>
                <w:bCs w:val="0"/>
                <w:color w:val="000000"/>
                <w:lang w:val="en-US" w:eastAsia="en-US"/>
              </w:rPr>
            </w:pPr>
            <w:r w:rsidRPr="00C1191C">
              <w:rPr>
                <w:b w:val="0"/>
                <w:bCs w:val="0"/>
                <w:color w:val="000000"/>
                <w:lang w:val="en-US" w:eastAsia="en-US"/>
              </w:rPr>
              <w:t>Q2 (10/21-12/21)</w:t>
            </w:r>
          </w:p>
        </w:tc>
        <w:tc>
          <w:tcPr>
            <w:tcW w:w="1276" w:type="pct"/>
            <w:noWrap/>
            <w:hideMark/>
          </w:tcPr>
          <w:p w14:paraId="020D4F43" w14:textId="6E5EA10F" w:rsidR="005B1B59" w:rsidRPr="008F292A" w:rsidRDefault="005B1B59" w:rsidP="009D0BD0">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sidRPr="008F292A">
              <w:rPr>
                <w:color w:val="000000"/>
                <w:lang w:val="en-US" w:eastAsia="en-US"/>
              </w:rPr>
              <w:t>2</w:t>
            </w:r>
            <w:r>
              <w:rPr>
                <w:color w:val="000000"/>
                <w:lang w:val="en-US" w:eastAsia="en-US"/>
              </w:rPr>
              <w:t>29</w:t>
            </w:r>
          </w:p>
        </w:tc>
        <w:tc>
          <w:tcPr>
            <w:tcW w:w="1401" w:type="pct"/>
          </w:tcPr>
          <w:p w14:paraId="3926A763" w14:textId="1D997A64" w:rsidR="005B1B59" w:rsidRDefault="005B1B59" w:rsidP="009D0BD0">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1</w:t>
            </w:r>
            <w:r w:rsidR="00992F42">
              <w:rPr>
                <w:color w:val="000000"/>
                <w:lang w:val="en-US" w:eastAsia="en-US"/>
              </w:rPr>
              <w:t>,</w:t>
            </w:r>
            <w:r>
              <w:rPr>
                <w:color w:val="000000"/>
                <w:lang w:val="en-US" w:eastAsia="en-US"/>
              </w:rPr>
              <w:t>6</w:t>
            </w:r>
            <w:r w:rsidR="00992F42">
              <w:rPr>
                <w:color w:val="000000"/>
                <w:lang w:val="en-US" w:eastAsia="en-US"/>
              </w:rPr>
              <w:t>87</w:t>
            </w:r>
          </w:p>
        </w:tc>
        <w:tc>
          <w:tcPr>
            <w:tcW w:w="1046" w:type="pct"/>
          </w:tcPr>
          <w:p w14:paraId="70BA47C4" w14:textId="77A7F330" w:rsidR="005B1B59" w:rsidRPr="008F292A" w:rsidRDefault="005B1B59" w:rsidP="009D0BD0">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2</w:t>
            </w:r>
            <w:r w:rsidR="00992F42">
              <w:rPr>
                <w:color w:val="000000"/>
                <w:lang w:val="en-US" w:eastAsia="en-US"/>
              </w:rPr>
              <w:t>,</w:t>
            </w:r>
            <w:r>
              <w:rPr>
                <w:color w:val="000000"/>
                <w:lang w:val="en-US" w:eastAsia="en-US"/>
              </w:rPr>
              <w:t>93</w:t>
            </w:r>
            <w:r w:rsidR="00992F42">
              <w:rPr>
                <w:color w:val="000000"/>
                <w:lang w:val="en-US" w:eastAsia="en-US"/>
              </w:rPr>
              <w:t>0</w:t>
            </w:r>
          </w:p>
        </w:tc>
      </w:tr>
      <w:tr w:rsidR="005B1B59" w:rsidRPr="008F292A" w14:paraId="78343451" w14:textId="3618BF3F" w:rsidTr="008E5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306E7431" w14:textId="77777777" w:rsidR="005B1B59" w:rsidRPr="00C1191C" w:rsidRDefault="005B1B59" w:rsidP="009D0BD0">
            <w:pPr>
              <w:pStyle w:val="BodyText"/>
              <w:rPr>
                <w:b w:val="0"/>
                <w:bCs w:val="0"/>
                <w:color w:val="000000"/>
                <w:lang w:val="en-US" w:eastAsia="en-US"/>
              </w:rPr>
            </w:pPr>
            <w:r w:rsidRPr="00C1191C">
              <w:rPr>
                <w:b w:val="0"/>
                <w:bCs w:val="0"/>
                <w:color w:val="000000"/>
                <w:lang w:val="en-US" w:eastAsia="en-US"/>
              </w:rPr>
              <w:t>Q3 (01/22-03/22)</w:t>
            </w:r>
          </w:p>
        </w:tc>
        <w:tc>
          <w:tcPr>
            <w:tcW w:w="1276" w:type="pct"/>
            <w:noWrap/>
            <w:hideMark/>
          </w:tcPr>
          <w:p w14:paraId="35577BC6" w14:textId="77777777" w:rsidR="005B1B59" w:rsidRPr="008F292A" w:rsidRDefault="005B1B59" w:rsidP="009D0BD0">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8F292A">
              <w:rPr>
                <w:color w:val="000000"/>
                <w:lang w:val="en-US" w:eastAsia="en-US"/>
              </w:rPr>
              <w:t>388</w:t>
            </w:r>
          </w:p>
        </w:tc>
        <w:tc>
          <w:tcPr>
            <w:tcW w:w="1401" w:type="pct"/>
          </w:tcPr>
          <w:p w14:paraId="11120B6F" w14:textId="6593AE90" w:rsidR="005B1B59" w:rsidRDefault="005B1B59" w:rsidP="009D0BD0">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1</w:t>
            </w:r>
            <w:r w:rsidR="00F46F36">
              <w:rPr>
                <w:color w:val="000000"/>
                <w:lang w:val="en-US" w:eastAsia="en-US"/>
              </w:rPr>
              <w:t>,</w:t>
            </w:r>
            <w:r>
              <w:rPr>
                <w:color w:val="000000"/>
                <w:lang w:val="en-US" w:eastAsia="en-US"/>
              </w:rPr>
              <w:t>52</w:t>
            </w:r>
            <w:r w:rsidR="00F46F36">
              <w:rPr>
                <w:color w:val="000000"/>
                <w:lang w:val="en-US" w:eastAsia="en-US"/>
              </w:rPr>
              <w:t>4</w:t>
            </w:r>
          </w:p>
        </w:tc>
        <w:tc>
          <w:tcPr>
            <w:tcW w:w="1046" w:type="pct"/>
          </w:tcPr>
          <w:p w14:paraId="6E6D943F" w14:textId="008C120E" w:rsidR="005B1B59" w:rsidRPr="008F292A" w:rsidRDefault="005B1B59" w:rsidP="009D0BD0">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2</w:t>
            </w:r>
            <w:r w:rsidR="00992F42">
              <w:rPr>
                <w:color w:val="000000"/>
                <w:lang w:val="en-US" w:eastAsia="en-US"/>
              </w:rPr>
              <w:t>,</w:t>
            </w:r>
            <w:r>
              <w:rPr>
                <w:color w:val="000000"/>
                <w:lang w:val="en-US" w:eastAsia="en-US"/>
              </w:rPr>
              <w:t>7</w:t>
            </w:r>
            <w:r w:rsidR="00992F42">
              <w:rPr>
                <w:color w:val="000000"/>
                <w:lang w:val="en-US" w:eastAsia="en-US"/>
              </w:rPr>
              <w:t>58</w:t>
            </w:r>
          </w:p>
        </w:tc>
      </w:tr>
      <w:tr w:rsidR="005B1B59" w:rsidRPr="008F292A" w14:paraId="2CF1E9F2" w14:textId="35042B1C" w:rsidTr="008E54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05C7FC05" w14:textId="77777777" w:rsidR="005B1B59" w:rsidRPr="00C1191C" w:rsidRDefault="005B1B59" w:rsidP="009D0BD0">
            <w:pPr>
              <w:pStyle w:val="BodyText"/>
              <w:rPr>
                <w:b w:val="0"/>
                <w:bCs w:val="0"/>
                <w:color w:val="000000"/>
                <w:lang w:val="en-US" w:eastAsia="en-US"/>
              </w:rPr>
            </w:pPr>
            <w:r w:rsidRPr="00C1191C">
              <w:rPr>
                <w:b w:val="0"/>
                <w:bCs w:val="0"/>
                <w:color w:val="000000"/>
                <w:lang w:val="en-US" w:eastAsia="en-US"/>
              </w:rPr>
              <w:t>Q4 (04/22-06/22)</w:t>
            </w:r>
          </w:p>
        </w:tc>
        <w:tc>
          <w:tcPr>
            <w:tcW w:w="1276" w:type="pct"/>
            <w:noWrap/>
            <w:hideMark/>
          </w:tcPr>
          <w:p w14:paraId="0F899A52" w14:textId="55199C86" w:rsidR="005B1B59" w:rsidRPr="008F292A" w:rsidRDefault="005B1B59" w:rsidP="009D0BD0">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sidRPr="008F292A">
              <w:rPr>
                <w:color w:val="000000"/>
                <w:lang w:val="en-US" w:eastAsia="en-US"/>
              </w:rPr>
              <w:t>23</w:t>
            </w:r>
            <w:r>
              <w:rPr>
                <w:color w:val="000000"/>
                <w:lang w:val="en-US" w:eastAsia="en-US"/>
              </w:rPr>
              <w:t>8</w:t>
            </w:r>
          </w:p>
        </w:tc>
        <w:tc>
          <w:tcPr>
            <w:tcW w:w="1401" w:type="pct"/>
          </w:tcPr>
          <w:p w14:paraId="400853A2" w14:textId="1A63554B" w:rsidR="005B1B59" w:rsidRDefault="005B1B59" w:rsidP="009D0BD0">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4</w:t>
            </w:r>
            <w:r w:rsidR="00992F42">
              <w:rPr>
                <w:color w:val="000000"/>
                <w:lang w:val="en-US" w:eastAsia="en-US"/>
              </w:rPr>
              <w:t>,</w:t>
            </w:r>
            <w:r>
              <w:rPr>
                <w:color w:val="000000"/>
                <w:lang w:val="en-US" w:eastAsia="en-US"/>
              </w:rPr>
              <w:t>04</w:t>
            </w:r>
            <w:r w:rsidR="00992F42">
              <w:rPr>
                <w:color w:val="000000"/>
                <w:lang w:val="en-US" w:eastAsia="en-US"/>
              </w:rPr>
              <w:t>9</w:t>
            </w:r>
            <w:r>
              <w:rPr>
                <w:color w:val="000000"/>
                <w:lang w:val="en-US" w:eastAsia="en-US"/>
              </w:rPr>
              <w:t>*</w:t>
            </w:r>
          </w:p>
        </w:tc>
        <w:tc>
          <w:tcPr>
            <w:tcW w:w="1046" w:type="pct"/>
          </w:tcPr>
          <w:p w14:paraId="7BF6A3BD" w14:textId="5774E143" w:rsidR="005B1B59" w:rsidRPr="008F292A" w:rsidRDefault="005B1B59" w:rsidP="009D0BD0">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1</w:t>
            </w:r>
            <w:r w:rsidR="00992F42">
              <w:rPr>
                <w:color w:val="000000"/>
                <w:lang w:val="en-US" w:eastAsia="en-US"/>
              </w:rPr>
              <w:t>,</w:t>
            </w:r>
            <w:r>
              <w:rPr>
                <w:color w:val="000000"/>
                <w:lang w:val="en-US" w:eastAsia="en-US"/>
              </w:rPr>
              <w:t>5</w:t>
            </w:r>
            <w:r w:rsidR="00992F42">
              <w:rPr>
                <w:color w:val="000000"/>
                <w:lang w:val="en-US" w:eastAsia="en-US"/>
              </w:rPr>
              <w:t>05</w:t>
            </w:r>
          </w:p>
        </w:tc>
      </w:tr>
      <w:tr w:rsidR="005B1B59" w:rsidRPr="008F292A" w14:paraId="74EAB878" w14:textId="4F2A66DC" w:rsidTr="008E5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57A8BE8E" w14:textId="65E234F0" w:rsidR="005B1B59" w:rsidRPr="008F292A" w:rsidRDefault="005B1B59" w:rsidP="009D0BD0">
            <w:pPr>
              <w:pStyle w:val="BodyText"/>
              <w:rPr>
                <w:color w:val="000000"/>
                <w:lang w:val="en-US" w:eastAsia="en-US"/>
              </w:rPr>
            </w:pPr>
            <w:r w:rsidRPr="008F292A">
              <w:rPr>
                <w:color w:val="000000"/>
                <w:lang w:val="en-US" w:eastAsia="en-US"/>
              </w:rPr>
              <w:t>Total</w:t>
            </w:r>
          </w:p>
        </w:tc>
        <w:tc>
          <w:tcPr>
            <w:tcW w:w="1276" w:type="pct"/>
            <w:noWrap/>
            <w:hideMark/>
          </w:tcPr>
          <w:p w14:paraId="3D014617" w14:textId="77777777" w:rsidR="005B1B59" w:rsidRPr="00C1191C" w:rsidRDefault="005B1B59" w:rsidP="009D0BD0">
            <w:pPr>
              <w:pStyle w:val="BodyText"/>
              <w:cnfStyle w:val="000000100000" w:firstRow="0" w:lastRow="0" w:firstColumn="0" w:lastColumn="0" w:oddVBand="0" w:evenVBand="0" w:oddHBand="1" w:evenHBand="0" w:firstRowFirstColumn="0" w:firstRowLastColumn="0" w:lastRowFirstColumn="0" w:lastRowLastColumn="0"/>
              <w:rPr>
                <w:b/>
                <w:bCs/>
                <w:color w:val="000000"/>
                <w:lang w:val="en-US" w:eastAsia="en-US"/>
              </w:rPr>
            </w:pPr>
            <w:r w:rsidRPr="00C1191C">
              <w:rPr>
                <w:b/>
                <w:bCs/>
                <w:color w:val="000000"/>
                <w:lang w:val="en-US" w:eastAsia="en-US"/>
              </w:rPr>
              <w:t>944</w:t>
            </w:r>
          </w:p>
        </w:tc>
        <w:tc>
          <w:tcPr>
            <w:tcW w:w="1401" w:type="pct"/>
          </w:tcPr>
          <w:p w14:paraId="5306250A" w14:textId="58C7F19E" w:rsidR="005B1B59" w:rsidRPr="00C1191C" w:rsidRDefault="005B1B59" w:rsidP="009D0BD0">
            <w:pPr>
              <w:pStyle w:val="BodyText"/>
              <w:cnfStyle w:val="000000100000" w:firstRow="0" w:lastRow="0" w:firstColumn="0" w:lastColumn="0" w:oddVBand="0" w:evenVBand="0" w:oddHBand="1" w:evenHBand="0" w:firstRowFirstColumn="0" w:firstRowLastColumn="0" w:lastRowFirstColumn="0" w:lastRowLastColumn="0"/>
              <w:rPr>
                <w:b/>
                <w:bCs/>
                <w:color w:val="000000"/>
                <w:lang w:val="en-US" w:eastAsia="en-US"/>
              </w:rPr>
            </w:pPr>
            <w:r>
              <w:rPr>
                <w:b/>
                <w:bCs/>
                <w:color w:val="000000"/>
                <w:lang w:val="en-US" w:eastAsia="en-US"/>
              </w:rPr>
              <w:t>8</w:t>
            </w:r>
            <w:r w:rsidR="00992F42">
              <w:rPr>
                <w:b/>
                <w:bCs/>
                <w:color w:val="000000"/>
                <w:lang w:val="en-US" w:eastAsia="en-US"/>
              </w:rPr>
              <w:t>,</w:t>
            </w:r>
            <w:r>
              <w:rPr>
                <w:b/>
                <w:bCs/>
                <w:color w:val="000000"/>
                <w:lang w:val="en-US" w:eastAsia="en-US"/>
              </w:rPr>
              <w:t>32</w:t>
            </w:r>
            <w:r w:rsidR="00992F42">
              <w:rPr>
                <w:b/>
                <w:bCs/>
                <w:color w:val="000000"/>
                <w:lang w:val="en-US" w:eastAsia="en-US"/>
              </w:rPr>
              <w:t>3</w:t>
            </w:r>
          </w:p>
        </w:tc>
        <w:tc>
          <w:tcPr>
            <w:tcW w:w="1046" w:type="pct"/>
          </w:tcPr>
          <w:p w14:paraId="28B8F03F" w14:textId="6FCBDC5C" w:rsidR="005B1B59" w:rsidRPr="00C1191C" w:rsidRDefault="005B1B59" w:rsidP="009D0BD0">
            <w:pPr>
              <w:pStyle w:val="BodyText"/>
              <w:cnfStyle w:val="000000100000" w:firstRow="0" w:lastRow="0" w:firstColumn="0" w:lastColumn="0" w:oddVBand="0" w:evenVBand="0" w:oddHBand="1" w:evenHBand="0" w:firstRowFirstColumn="0" w:firstRowLastColumn="0" w:lastRowFirstColumn="0" w:lastRowLastColumn="0"/>
              <w:rPr>
                <w:b/>
                <w:bCs/>
                <w:color w:val="000000"/>
                <w:lang w:val="en-US" w:eastAsia="en-US"/>
              </w:rPr>
            </w:pPr>
            <w:r w:rsidRPr="00C1191C">
              <w:rPr>
                <w:b/>
                <w:bCs/>
                <w:color w:val="000000"/>
                <w:lang w:val="en-US" w:eastAsia="en-US"/>
              </w:rPr>
              <w:t>8</w:t>
            </w:r>
            <w:r w:rsidR="00992F42">
              <w:rPr>
                <w:b/>
                <w:bCs/>
                <w:color w:val="000000"/>
                <w:lang w:val="en-US" w:eastAsia="en-US"/>
              </w:rPr>
              <w:t>,</w:t>
            </w:r>
            <w:r w:rsidRPr="00C1191C">
              <w:rPr>
                <w:b/>
                <w:bCs/>
                <w:color w:val="000000"/>
                <w:lang w:val="en-US" w:eastAsia="en-US"/>
              </w:rPr>
              <w:t>32</w:t>
            </w:r>
            <w:r w:rsidR="00992F42">
              <w:rPr>
                <w:b/>
                <w:bCs/>
                <w:color w:val="000000"/>
                <w:lang w:val="en-US" w:eastAsia="en-US"/>
              </w:rPr>
              <w:t xml:space="preserve">3 </w:t>
            </w:r>
          </w:p>
        </w:tc>
      </w:tr>
    </w:tbl>
    <w:p w14:paraId="61EC252A" w14:textId="64765853" w:rsidR="007F402A" w:rsidRPr="00EE39BB" w:rsidRDefault="007F402A" w:rsidP="00EE39BB">
      <w:pPr>
        <w:pStyle w:val="BodyText"/>
      </w:pPr>
      <w:r w:rsidRPr="00156DEB">
        <w:rPr>
          <w:rFonts w:eastAsiaTheme="minorEastAsia"/>
          <w:i/>
          <w:color w:val="0F204B"/>
          <w:sz w:val="16"/>
          <w:szCs w:val="16"/>
        </w:rPr>
        <w:t>*Year-end trued up value</w:t>
      </w:r>
    </w:p>
    <w:p w14:paraId="4747BC2A" w14:textId="4216E6F7" w:rsidR="00571153" w:rsidRDefault="00571153" w:rsidP="004E4E5A">
      <w:pPr>
        <w:pStyle w:val="Heading3"/>
      </w:pPr>
      <w:bookmarkStart w:id="33" w:name="_Ref112354433"/>
      <w:bookmarkStart w:id="34" w:name="_Toc145926805"/>
      <w:r>
        <w:t xml:space="preserve">Challenges and </w:t>
      </w:r>
      <w:r w:rsidR="004C0FBF">
        <w:t>o</w:t>
      </w:r>
      <w:r>
        <w:t>pportunities</w:t>
      </w:r>
      <w:bookmarkEnd w:id="33"/>
      <w:bookmarkEnd w:id="34"/>
    </w:p>
    <w:p w14:paraId="128B5B36" w14:textId="413DD1CF" w:rsidR="007F75C2" w:rsidRDefault="00B66816" w:rsidP="007F75C2">
      <w:pPr>
        <w:pStyle w:val="BodyText"/>
      </w:pPr>
      <w:r>
        <w:t>The</w:t>
      </w:r>
      <w:r w:rsidR="00571153">
        <w:t xml:space="preserve"> program staff </w:t>
      </w:r>
      <w:r w:rsidR="00881B4A">
        <w:t xml:space="preserve">mentioned that </w:t>
      </w:r>
      <w:r w:rsidR="006B6BB1">
        <w:t xml:space="preserve">there was </w:t>
      </w:r>
      <w:r w:rsidR="000E60CD">
        <w:t xml:space="preserve">an </w:t>
      </w:r>
      <w:r w:rsidR="006B6BB1">
        <w:t xml:space="preserve">initial </w:t>
      </w:r>
      <w:r w:rsidR="009D1270">
        <w:t>ramp up</w:t>
      </w:r>
      <w:r w:rsidR="006B6BB1">
        <w:t xml:space="preserve"> period</w:t>
      </w:r>
      <w:r w:rsidR="000E60CD">
        <w:t xml:space="preserve"> for the </w:t>
      </w:r>
      <w:r w:rsidR="002632F4">
        <w:t xml:space="preserve">marketing and </w:t>
      </w:r>
      <w:r w:rsidR="000E60CD">
        <w:t>customers</w:t>
      </w:r>
      <w:r w:rsidR="00571153">
        <w:t xml:space="preserve"> to </w:t>
      </w:r>
      <w:r w:rsidR="00DB76D9">
        <w:t xml:space="preserve">learn about the </w:t>
      </w:r>
      <w:r w:rsidR="00571153">
        <w:t>program</w:t>
      </w:r>
      <w:r w:rsidR="00881B4A">
        <w:t xml:space="preserve"> as it was a new program</w:t>
      </w:r>
      <w:r w:rsidR="002B00FC">
        <w:t>.</w:t>
      </w:r>
      <w:r w:rsidR="00834456">
        <w:t xml:space="preserve"> </w:t>
      </w:r>
      <w:r w:rsidR="00D658D1">
        <w:t xml:space="preserve">Program staff did not name </w:t>
      </w:r>
      <w:r w:rsidR="00DF0C88">
        <w:t>any</w:t>
      </w:r>
      <w:r w:rsidR="00D658D1">
        <w:t xml:space="preserve"> </w:t>
      </w:r>
      <w:r w:rsidR="006C3056">
        <w:t xml:space="preserve">other </w:t>
      </w:r>
      <w:r w:rsidR="00D658D1">
        <w:t xml:space="preserve">barriers associated with QHEC. </w:t>
      </w:r>
    </w:p>
    <w:p w14:paraId="66197E8F" w14:textId="30DB903C" w:rsidR="2F789235" w:rsidRDefault="2F789235" w:rsidP="00DE5599">
      <w:pPr>
        <w:pStyle w:val="Heading2"/>
        <w:tabs>
          <w:tab w:val="num" w:pos="720"/>
        </w:tabs>
        <w:ind w:left="720" w:hanging="720"/>
      </w:pPr>
      <w:bookmarkStart w:id="35" w:name="_Toc145926806"/>
      <w:r>
        <w:t xml:space="preserve">Participant </w:t>
      </w:r>
      <w:r w:rsidR="004C0FBF">
        <w:t>in</w:t>
      </w:r>
      <w:r>
        <w:t xml:space="preserve">-depth </w:t>
      </w:r>
      <w:r w:rsidR="004C0FBF">
        <w:t>inter</w:t>
      </w:r>
      <w:r>
        <w:t>views</w:t>
      </w:r>
      <w:bookmarkEnd w:id="35"/>
    </w:p>
    <w:p w14:paraId="32EA5972" w14:textId="71256D9C" w:rsidR="00D77E3F" w:rsidRDefault="004B7A42" w:rsidP="00D77E3F">
      <w:pPr>
        <w:pStyle w:val="BodyText"/>
      </w:pPr>
      <w:r>
        <w:t>In July and August of 2022, c</w:t>
      </w:r>
      <w:r w:rsidR="00C65FEF">
        <w:t>oncurrent with</w:t>
      </w:r>
      <w:r w:rsidR="00A77DAF">
        <w:t xml:space="preserve"> the</w:t>
      </w:r>
      <w:r w:rsidR="00C65FEF">
        <w:t xml:space="preserve"> </w:t>
      </w:r>
      <w:r w:rsidR="00A77DAF">
        <w:t xml:space="preserve">impact evaluation’s </w:t>
      </w:r>
      <w:r w:rsidR="00C65FEF">
        <w:t xml:space="preserve">engineering desk reviews, </w:t>
      </w:r>
      <w:r w:rsidR="00661F0C">
        <w:t>DNV</w:t>
      </w:r>
      <w:r w:rsidR="004F57FF">
        <w:t>’s</w:t>
      </w:r>
      <w:r w:rsidR="00661F0C">
        <w:t xml:space="preserve"> </w:t>
      </w:r>
      <w:r w:rsidR="004F57FF">
        <w:t xml:space="preserve">evaluation team </w:t>
      </w:r>
      <w:r w:rsidR="00661F0C">
        <w:t xml:space="preserve">attempted to </w:t>
      </w:r>
      <w:r w:rsidR="005B670B">
        <w:t xml:space="preserve">conduct </w:t>
      </w:r>
      <w:r w:rsidR="00DD2B50">
        <w:t xml:space="preserve">a brief </w:t>
      </w:r>
      <w:r w:rsidR="00926753">
        <w:t xml:space="preserve">process </w:t>
      </w:r>
      <w:r w:rsidR="00DD2B50">
        <w:t xml:space="preserve">interview </w:t>
      </w:r>
      <w:r w:rsidR="007D1211">
        <w:t>(</w:t>
      </w:r>
      <w:r w:rsidR="00514655">
        <w:t xml:space="preserve">approximately </w:t>
      </w:r>
      <w:r w:rsidR="00EE12DB">
        <w:t>ten</w:t>
      </w:r>
      <w:r w:rsidR="00514655">
        <w:t xml:space="preserve"> questions) </w:t>
      </w:r>
      <w:r w:rsidR="00DD2B50">
        <w:t xml:space="preserve">with </w:t>
      </w:r>
      <w:r w:rsidR="00926753">
        <w:t xml:space="preserve">each of the </w:t>
      </w:r>
      <w:r w:rsidR="00201C72">
        <w:t>nine</w:t>
      </w:r>
      <w:r w:rsidR="00926753">
        <w:t xml:space="preserve"> </w:t>
      </w:r>
      <w:r w:rsidR="00B173F3">
        <w:t xml:space="preserve">completed desk review </w:t>
      </w:r>
      <w:r w:rsidR="00926753">
        <w:t>respondents</w:t>
      </w:r>
      <w:r w:rsidR="006E0940">
        <w:t>.</w:t>
      </w:r>
      <w:r w:rsidR="00B173F3">
        <w:rPr>
          <w:rStyle w:val="FootnoteReference"/>
        </w:rPr>
        <w:footnoteReference w:id="15"/>
      </w:r>
      <w:r w:rsidR="00B173F3">
        <w:t xml:space="preserve"> </w:t>
      </w:r>
      <w:r w:rsidR="00BF2A65">
        <w:t>DNV team contacted 35 customers and succeeded in connecting with 9 (</w:t>
      </w:r>
      <w:r w:rsidR="00C56D24">
        <w:t xml:space="preserve">Of these </w:t>
      </w:r>
      <w:r w:rsidR="00201C72">
        <w:t xml:space="preserve">nine </w:t>
      </w:r>
      <w:r w:rsidR="00F9546D">
        <w:t xml:space="preserve">participants, </w:t>
      </w:r>
      <w:r w:rsidR="00EE12DB">
        <w:t xml:space="preserve">eight </w:t>
      </w:r>
      <w:r w:rsidR="00F9546D">
        <w:t>participated in</w:t>
      </w:r>
      <w:r w:rsidR="00EC7063">
        <w:t xml:space="preserve"> the QHEC+ an</w:t>
      </w:r>
      <w:r w:rsidR="00AD2445">
        <w:t>d one participated in the basic QHEC pathway.</w:t>
      </w:r>
      <w:r w:rsidR="00F9546D">
        <w:t xml:space="preserve"> </w:t>
      </w:r>
      <w:r w:rsidR="00BF2A65">
        <w:t xml:space="preserve">There were no refusals during recruitment, but they were unresponsive. </w:t>
      </w:r>
      <w:r w:rsidR="00C56D24">
        <w:t xml:space="preserve">Of the </w:t>
      </w:r>
      <w:r w:rsidR="00201C72">
        <w:t xml:space="preserve">nine, </w:t>
      </w:r>
      <w:r w:rsidR="005978CA">
        <w:t>evaluators complete</w:t>
      </w:r>
      <w:r w:rsidR="00F94C81">
        <w:t>d</w:t>
      </w:r>
      <w:r w:rsidR="005978CA">
        <w:t xml:space="preserve"> seven</w:t>
      </w:r>
      <w:r w:rsidR="00BB70D8">
        <w:t xml:space="preserve"> </w:t>
      </w:r>
      <w:r w:rsidR="005978CA">
        <w:t>interviews</w:t>
      </w:r>
      <w:r w:rsidR="0064600A">
        <w:t xml:space="preserve"> (</w:t>
      </w:r>
      <w:r w:rsidR="00EE12DB">
        <w:t xml:space="preserve">six </w:t>
      </w:r>
      <w:r w:rsidR="0064600A">
        <w:t>QHEC+</w:t>
      </w:r>
      <w:r w:rsidR="00B1041E">
        <w:t xml:space="preserve"> and 1 QHEC</w:t>
      </w:r>
      <w:r w:rsidR="00EE12DB">
        <w:t xml:space="preserve"> participant</w:t>
      </w:r>
      <w:r w:rsidR="00B1041E">
        <w:t>)</w:t>
      </w:r>
      <w:r w:rsidR="00F8370C">
        <w:t xml:space="preserve">. </w:t>
      </w:r>
      <w:r w:rsidR="00865882">
        <w:t xml:space="preserve">Due to the limited sample, </w:t>
      </w:r>
      <w:r w:rsidR="00B6518A">
        <w:t>findings presented are considered preliminary</w:t>
      </w:r>
      <w:r w:rsidR="0098009E">
        <w:t xml:space="preserve">. </w:t>
      </w:r>
      <w:r w:rsidR="00EF39E0">
        <w:t>The Evaluation Team spoke with only one participant in the standard QHEC pathway</w:t>
      </w:r>
      <w:r w:rsidR="002A5EAA">
        <w:t>.</w:t>
      </w:r>
      <w:r w:rsidR="005978CA">
        <w:t xml:space="preserve"> </w:t>
      </w:r>
      <w:r w:rsidR="00790256">
        <w:t>The goal was to obtain a high-level</w:t>
      </w:r>
      <w:r w:rsidR="00685F5F">
        <w:t>,</w:t>
      </w:r>
      <w:r w:rsidR="00790256">
        <w:t xml:space="preserve"> anecdotal </w:t>
      </w:r>
      <w:r w:rsidR="001450B5">
        <w:t xml:space="preserve">understanding of </w:t>
      </w:r>
      <w:r w:rsidR="00486270">
        <w:t xml:space="preserve">participants’ perceptions of </w:t>
      </w:r>
      <w:r w:rsidR="004359CF">
        <w:t>QHEC</w:t>
      </w:r>
      <w:r w:rsidR="0087206F">
        <w:t>, including:</w:t>
      </w:r>
      <w:r w:rsidR="00D77E3F">
        <w:t xml:space="preserve"> </w:t>
      </w:r>
    </w:p>
    <w:p w14:paraId="0709E30D" w14:textId="771451FC" w:rsidR="00DA2E9D" w:rsidRDefault="00C81284" w:rsidP="00D954CF">
      <w:pPr>
        <w:pStyle w:val="ListBullet"/>
      </w:pPr>
      <w:r>
        <w:t>Overall experience and satisfaction with the program</w:t>
      </w:r>
    </w:p>
    <w:p w14:paraId="364B11CE" w14:textId="1D3D5EC0" w:rsidR="00DA2E9D" w:rsidRDefault="00C81284" w:rsidP="00D954CF">
      <w:pPr>
        <w:pStyle w:val="ListBullet"/>
      </w:pPr>
      <w:r>
        <w:t>Familiarity with other energy efficiency programs and measures</w:t>
      </w:r>
    </w:p>
    <w:p w14:paraId="2E23FF37" w14:textId="1CE84278" w:rsidR="00DA2E9D" w:rsidRDefault="00C81284" w:rsidP="00D954CF">
      <w:pPr>
        <w:pStyle w:val="ListBullet"/>
      </w:pPr>
      <w:proofErr w:type="gramStart"/>
      <w:r>
        <w:t>Future plans</w:t>
      </w:r>
      <w:proofErr w:type="gramEnd"/>
      <w:r>
        <w:t xml:space="preserve"> and expectations for energy efficiency projects or program participation</w:t>
      </w:r>
      <w:r w:rsidR="006F6576">
        <w:t>.</w:t>
      </w:r>
    </w:p>
    <w:p w14:paraId="7534F88A" w14:textId="02A8149A" w:rsidR="00453C16" w:rsidRDefault="006F6576" w:rsidP="00453C16">
      <w:pPr>
        <w:pStyle w:val="BodyText"/>
      </w:pPr>
      <w:r>
        <w:t>K</w:t>
      </w:r>
      <w:r w:rsidR="00453C16">
        <w:t xml:space="preserve">ey findings of the </w:t>
      </w:r>
      <w:r w:rsidR="00FC4009">
        <w:t xml:space="preserve">QHEC </w:t>
      </w:r>
      <w:r w:rsidR="00453C16">
        <w:t xml:space="preserve">participant interview process include: </w:t>
      </w:r>
    </w:p>
    <w:p w14:paraId="79AA2D58" w14:textId="5DC9F97E" w:rsidR="00711D79" w:rsidRDefault="00711D79" w:rsidP="00CD5550">
      <w:pPr>
        <w:pStyle w:val="ListBullet"/>
      </w:pPr>
      <w:r>
        <w:t>Respondents were very satisfied with the program overall</w:t>
      </w:r>
      <w:r w:rsidR="00D140E5">
        <w:t xml:space="preserve">. </w:t>
      </w:r>
    </w:p>
    <w:p w14:paraId="4EB44E00" w14:textId="7F83DEBF" w:rsidR="00553A52" w:rsidRDefault="00FC4009" w:rsidP="00D954CF">
      <w:pPr>
        <w:pStyle w:val="ListBullet"/>
      </w:pPr>
      <w:r>
        <w:t>Respondents</w:t>
      </w:r>
      <w:r w:rsidR="008259B6">
        <w:t xml:space="preserve"> learned about the QHEC program through </w:t>
      </w:r>
      <w:r w:rsidR="001C4130">
        <w:t>various</w:t>
      </w:r>
      <w:r w:rsidR="008259B6">
        <w:t xml:space="preserve"> channels</w:t>
      </w:r>
      <w:r w:rsidR="001C4130">
        <w:t>,</w:t>
      </w:r>
      <w:r w:rsidR="008259B6">
        <w:t xml:space="preserve"> including </w:t>
      </w:r>
      <w:r w:rsidR="00C7657E">
        <w:t xml:space="preserve">the NJNG website, word-of-mouth, </w:t>
      </w:r>
      <w:r w:rsidR="00D874E1">
        <w:t>postal mail</w:t>
      </w:r>
      <w:r w:rsidR="00E7632F">
        <w:t xml:space="preserve">, </w:t>
      </w:r>
      <w:r w:rsidR="00D874E1">
        <w:t>and email.</w:t>
      </w:r>
      <w:r w:rsidR="00E7632F">
        <w:t xml:space="preserve"> </w:t>
      </w:r>
      <w:r w:rsidR="00163AD0">
        <w:t xml:space="preserve">Most respondents </w:t>
      </w:r>
      <w:r w:rsidR="00267901">
        <w:t>decided</w:t>
      </w:r>
      <w:r w:rsidR="00FE3F40">
        <w:t xml:space="preserve"> to </w:t>
      </w:r>
      <w:r w:rsidR="00267901">
        <w:t>participate in the program to reduce their energy bill</w:t>
      </w:r>
      <w:r w:rsidR="001C4130">
        <w:t>s</w:t>
      </w:r>
      <w:r w:rsidR="00267901">
        <w:t xml:space="preserve"> and receive </w:t>
      </w:r>
      <w:r w:rsidR="003760C1">
        <w:t>discounts</w:t>
      </w:r>
      <w:r w:rsidR="00267901">
        <w:t xml:space="preserve"> on </w:t>
      </w:r>
      <w:r w:rsidR="00C948E7">
        <w:t>purchased</w:t>
      </w:r>
      <w:r w:rsidR="001C4130">
        <w:t xml:space="preserve"> products</w:t>
      </w:r>
      <w:r w:rsidR="00C948E7">
        <w:t>.</w:t>
      </w:r>
      <w:r w:rsidR="005A7AC5">
        <w:t xml:space="preserve"> </w:t>
      </w:r>
    </w:p>
    <w:p w14:paraId="56454A57" w14:textId="33145433" w:rsidR="00DA2E9D" w:rsidRDefault="0014029E" w:rsidP="006E7C61">
      <w:pPr>
        <w:pStyle w:val="ListBullet"/>
      </w:pPr>
      <w:r>
        <w:t xml:space="preserve">Respondents </w:t>
      </w:r>
      <w:r w:rsidR="00ED7B12">
        <w:t>offered mixed</w:t>
      </w:r>
      <w:r w:rsidR="009342DF">
        <w:t xml:space="preserve"> feedback on realized</w:t>
      </w:r>
      <w:r w:rsidR="00562166">
        <w:t xml:space="preserve"> changes to the comfort of their home</w:t>
      </w:r>
      <w:r w:rsidR="00335C14">
        <w:t>s</w:t>
      </w:r>
      <w:r w:rsidR="00562166">
        <w:t xml:space="preserve">. </w:t>
      </w:r>
      <w:r w:rsidR="00C42754">
        <w:t>Of the six</w:t>
      </w:r>
      <w:r w:rsidR="00FD7190">
        <w:t xml:space="preserve"> res</w:t>
      </w:r>
      <w:r w:rsidR="0046721F">
        <w:t>p</w:t>
      </w:r>
      <w:r w:rsidR="00FD7190">
        <w:t xml:space="preserve">ondents who answered the question, half (3) </w:t>
      </w:r>
      <w:r w:rsidR="00D63582">
        <w:t xml:space="preserve">stated they </w:t>
      </w:r>
      <w:r w:rsidR="00FE6F5D">
        <w:t>did notice</w:t>
      </w:r>
      <w:r w:rsidR="00D63582">
        <w:t xml:space="preserve"> </w:t>
      </w:r>
      <w:r w:rsidR="00562166">
        <w:t xml:space="preserve">a change in </w:t>
      </w:r>
      <w:r w:rsidR="0034735A">
        <w:t>the comfort of their homes</w:t>
      </w:r>
      <w:r w:rsidR="00224528">
        <w:t xml:space="preserve">. </w:t>
      </w:r>
      <w:r w:rsidR="007A3C88">
        <w:t xml:space="preserve">Two of those three also </w:t>
      </w:r>
      <w:r w:rsidR="001B7ECB">
        <w:t>said</w:t>
      </w:r>
      <w:r w:rsidR="007A3C88">
        <w:t xml:space="preserve"> they had noticed </w:t>
      </w:r>
      <w:r w:rsidR="00ED39E1">
        <w:t>a reduction in their energy</w:t>
      </w:r>
      <w:r w:rsidR="000D574D">
        <w:t xml:space="preserve"> </w:t>
      </w:r>
      <w:r w:rsidR="00562166">
        <w:t>bills</w:t>
      </w:r>
      <w:r w:rsidR="00ED39E1">
        <w:t xml:space="preserve">, while one </w:t>
      </w:r>
      <w:r w:rsidR="003B1AF1">
        <w:t xml:space="preserve">additional respondent who </w:t>
      </w:r>
      <w:r w:rsidR="000A78EC">
        <w:t xml:space="preserve">did not notice a change in comfort </w:t>
      </w:r>
      <w:r w:rsidR="004F2195">
        <w:t>noticed</w:t>
      </w:r>
      <w:r w:rsidR="00BD3822">
        <w:t xml:space="preserve"> a bill </w:t>
      </w:r>
      <w:r w:rsidR="006E29A4">
        <w:t>reduction</w:t>
      </w:r>
      <w:r w:rsidR="003B6E43">
        <w:t xml:space="preserve">. </w:t>
      </w:r>
      <w:r w:rsidR="00174FE8">
        <w:t xml:space="preserve">Three </w:t>
      </w:r>
      <w:r w:rsidR="00FF4832">
        <w:t>of the respondents expressed high satisfaction with the measures themselves, with one saying, “</w:t>
      </w:r>
      <w:r w:rsidR="00310A7F" w:rsidRPr="00310A7F">
        <w:t>Yes, I love the night light and bulbs, nice spectrum, and I noticed my bill decrease</w:t>
      </w:r>
      <w:r w:rsidR="0082401F">
        <w:t>d</w:t>
      </w:r>
      <w:r w:rsidR="00310A7F" w:rsidRPr="00310A7F">
        <w:t xml:space="preserve"> by $18 the following months after installing everything.</w:t>
      </w:r>
      <w:r w:rsidR="00F96063">
        <w:t>”</w:t>
      </w:r>
      <w:r w:rsidR="20FFA7FF">
        <w:t xml:space="preserve"> </w:t>
      </w:r>
      <w:r w:rsidR="00172C12">
        <w:t xml:space="preserve">Some customers perceived a bill benefit, but </w:t>
      </w:r>
      <w:r w:rsidR="00172C12">
        <w:lastRenderedPageBreak/>
        <w:t>evaluation team did not verify savings. In addition, the program staff noted that it is not QHEC’s goal to dramatically reduce energy bills. Rather, it is to educate, engage, and introduce customers to other NJNG program offerings.</w:t>
      </w:r>
    </w:p>
    <w:p w14:paraId="0008D673" w14:textId="6D67D8DC" w:rsidR="003C22C0" w:rsidRDefault="003C22C0" w:rsidP="006E7C61">
      <w:pPr>
        <w:pStyle w:val="ListBullet"/>
      </w:pPr>
      <w:r>
        <w:t xml:space="preserve">DNV asked </w:t>
      </w:r>
      <w:r w:rsidR="00336237">
        <w:t>r</w:t>
      </w:r>
      <w:r w:rsidR="00A64F33">
        <w:t xml:space="preserve">espondents to rate their satisfaction with </w:t>
      </w:r>
      <w:r w:rsidR="003804A6">
        <w:t>seven</w:t>
      </w:r>
      <w:r w:rsidR="00A64F33">
        <w:t xml:space="preserve"> different aspects of the program</w:t>
      </w:r>
      <w:r>
        <w:t>:</w:t>
      </w:r>
    </w:p>
    <w:p w14:paraId="6F4C006E" w14:textId="17D73F2E" w:rsidR="002C06BF" w:rsidRDefault="002C06BF" w:rsidP="006E7C61">
      <w:pPr>
        <w:pStyle w:val="ListNumber"/>
        <w:tabs>
          <w:tab w:val="clear" w:pos="360"/>
          <w:tab w:val="num" w:pos="720"/>
        </w:tabs>
        <w:ind w:left="720"/>
      </w:pPr>
      <w:r>
        <w:t>P</w:t>
      </w:r>
      <w:r w:rsidR="00A64F33">
        <w:t xml:space="preserve">rocess for </w:t>
      </w:r>
      <w:r w:rsidR="00CA3657">
        <w:t xml:space="preserve">scheduling an </w:t>
      </w:r>
      <w:proofErr w:type="gramStart"/>
      <w:r w:rsidR="00CA3657">
        <w:t>audit</w:t>
      </w:r>
      <w:proofErr w:type="gramEnd"/>
    </w:p>
    <w:p w14:paraId="47F5C977" w14:textId="758D128B" w:rsidR="002C06BF" w:rsidRDefault="002C06BF" w:rsidP="006E7C61">
      <w:pPr>
        <w:pStyle w:val="ListNumber"/>
        <w:tabs>
          <w:tab w:val="clear" w:pos="360"/>
          <w:tab w:val="num" w:pos="720"/>
        </w:tabs>
        <w:ind w:left="720"/>
      </w:pPr>
      <w:r>
        <w:t>W</w:t>
      </w:r>
      <w:r w:rsidR="00A64F33">
        <w:t xml:space="preserve">aiting time to receive </w:t>
      </w:r>
      <w:r>
        <w:t xml:space="preserve">the </w:t>
      </w:r>
      <w:proofErr w:type="gramStart"/>
      <w:r w:rsidR="00CA3657">
        <w:t>audit</w:t>
      </w:r>
      <w:proofErr w:type="gramEnd"/>
    </w:p>
    <w:p w14:paraId="25295ABF" w14:textId="5ADA3780" w:rsidR="002C06BF" w:rsidRDefault="002C06BF" w:rsidP="006E7C61">
      <w:pPr>
        <w:pStyle w:val="ListNumber"/>
        <w:tabs>
          <w:tab w:val="clear" w:pos="360"/>
          <w:tab w:val="num" w:pos="720"/>
        </w:tabs>
        <w:ind w:left="720"/>
      </w:pPr>
      <w:r>
        <w:t>T</w:t>
      </w:r>
      <w:r w:rsidR="00B64AC9">
        <w:t>he audit itself</w:t>
      </w:r>
    </w:p>
    <w:p w14:paraId="40761305" w14:textId="34055A4E" w:rsidR="002C06BF" w:rsidRDefault="002C06BF" w:rsidP="006E7C61">
      <w:pPr>
        <w:pStyle w:val="ListNumber"/>
        <w:tabs>
          <w:tab w:val="clear" w:pos="360"/>
          <w:tab w:val="num" w:pos="720"/>
        </w:tabs>
        <w:ind w:left="720"/>
      </w:pPr>
      <w:r>
        <w:t>P</w:t>
      </w:r>
      <w:r w:rsidR="00727458">
        <w:t>rofessionalism of the auditor</w:t>
      </w:r>
    </w:p>
    <w:p w14:paraId="189A8489" w14:textId="65E92433" w:rsidR="00954453" w:rsidRDefault="002C06BF" w:rsidP="006E7C61">
      <w:pPr>
        <w:pStyle w:val="ListNumber"/>
        <w:tabs>
          <w:tab w:val="clear" w:pos="360"/>
          <w:tab w:val="num" w:pos="720"/>
        </w:tabs>
        <w:ind w:left="720"/>
      </w:pPr>
      <w:r>
        <w:t>R</w:t>
      </w:r>
      <w:r w:rsidR="00D241B9">
        <w:t xml:space="preserve">ecommendations </w:t>
      </w:r>
      <w:proofErr w:type="gramStart"/>
      <w:r w:rsidR="00D241B9">
        <w:t>received</w:t>
      </w:r>
      <w:proofErr w:type="gramEnd"/>
    </w:p>
    <w:p w14:paraId="2A6F24D9" w14:textId="7D14A8CB" w:rsidR="00D04400" w:rsidRDefault="00405B23" w:rsidP="006E7C61">
      <w:pPr>
        <w:pStyle w:val="ListNumber"/>
        <w:tabs>
          <w:tab w:val="clear" w:pos="360"/>
          <w:tab w:val="num" w:pos="720"/>
        </w:tabs>
        <w:ind w:left="720"/>
      </w:pPr>
      <w:r>
        <w:t>Energy-</w:t>
      </w:r>
      <w:r w:rsidR="003804A6">
        <w:t xml:space="preserve">efficient products </w:t>
      </w:r>
      <w:proofErr w:type="gramStart"/>
      <w:r w:rsidR="003804A6">
        <w:t>installed</w:t>
      </w:r>
      <w:proofErr w:type="gramEnd"/>
    </w:p>
    <w:p w14:paraId="3BD2E0AC" w14:textId="7390FA57" w:rsidR="00312022" w:rsidRDefault="00E3491A" w:rsidP="006E7C61">
      <w:pPr>
        <w:pStyle w:val="ListNumber"/>
        <w:tabs>
          <w:tab w:val="clear" w:pos="360"/>
          <w:tab w:val="num" w:pos="720"/>
        </w:tabs>
        <w:ind w:left="720"/>
      </w:pPr>
      <w:r>
        <w:t xml:space="preserve">The </w:t>
      </w:r>
      <w:r w:rsidR="003804A6">
        <w:t>QHEC</w:t>
      </w:r>
      <w:r w:rsidR="00A64F33">
        <w:t xml:space="preserve"> </w:t>
      </w:r>
      <w:proofErr w:type="gramStart"/>
      <w:r w:rsidR="00A64F33">
        <w:t>program as a whole</w:t>
      </w:r>
      <w:proofErr w:type="gramEnd"/>
      <w:r w:rsidR="00312022">
        <w:t>.</w:t>
      </w:r>
    </w:p>
    <w:p w14:paraId="6776431A" w14:textId="6ADCC980" w:rsidR="00A64F33" w:rsidRDefault="003E2C44" w:rsidP="006E7C61">
      <w:pPr>
        <w:pStyle w:val="BodyText"/>
        <w:ind w:left="360"/>
      </w:pPr>
      <w:r>
        <w:t>Nearly all</w:t>
      </w:r>
      <w:r w:rsidR="0077208F">
        <w:t xml:space="preserve"> respondents rated each aspect of the program </w:t>
      </w:r>
      <w:r w:rsidR="00084835">
        <w:t>8 or higher</w:t>
      </w:r>
      <w:r w:rsidR="00A712B2">
        <w:t>,</w:t>
      </w:r>
      <w:r w:rsidR="00084835">
        <w:t xml:space="preserve"> with only one rating the </w:t>
      </w:r>
      <w:r>
        <w:t xml:space="preserve">audit scheduling and process at 7. </w:t>
      </w:r>
      <w:r w:rsidR="00AC3FCB">
        <w:t xml:space="preserve">Elaborating on these ratings, respondents </w:t>
      </w:r>
      <w:r w:rsidR="00953F9F">
        <w:t xml:space="preserve">explained that the auditors were </w:t>
      </w:r>
      <w:r w:rsidR="00C60C69">
        <w:t>thorough</w:t>
      </w:r>
      <w:r w:rsidR="00953F9F">
        <w:t xml:space="preserve"> and informative, the process was easy, </w:t>
      </w:r>
      <w:r w:rsidR="00C60C69">
        <w:t xml:space="preserve">and </w:t>
      </w:r>
      <w:r w:rsidR="003D1341">
        <w:t>the program was helpful</w:t>
      </w:r>
      <w:r w:rsidR="00991F15">
        <w:t xml:space="preserve">. </w:t>
      </w:r>
    </w:p>
    <w:p w14:paraId="52D37C12" w14:textId="2DEEEB5D" w:rsidR="00613E05" w:rsidRDefault="008C562E" w:rsidP="006E7C61">
      <w:pPr>
        <w:pStyle w:val="ListBullet"/>
      </w:pPr>
      <w:r>
        <w:t xml:space="preserve">When asked what other measures they would like to see included in the program, </w:t>
      </w:r>
      <w:r w:rsidR="002435A1">
        <w:t xml:space="preserve">4 of the </w:t>
      </w:r>
      <w:r w:rsidR="00935A91">
        <w:t>5</w:t>
      </w:r>
      <w:r w:rsidR="002435A1">
        <w:t xml:space="preserve"> </w:t>
      </w:r>
      <w:r>
        <w:t xml:space="preserve">respondents </w:t>
      </w:r>
      <w:r w:rsidR="006F6BFB">
        <w:t>who answered the question</w:t>
      </w:r>
      <w:r w:rsidR="00933332">
        <w:t xml:space="preserve"> </w:t>
      </w:r>
      <w:r w:rsidR="001B027B">
        <w:t>named various measures</w:t>
      </w:r>
      <w:r w:rsidR="00D42795">
        <w:t>,</w:t>
      </w:r>
      <w:r w:rsidR="001B027B">
        <w:t xml:space="preserve"> </w:t>
      </w:r>
      <w:r w:rsidR="00354C2F">
        <w:t xml:space="preserve">including </w:t>
      </w:r>
      <w:r w:rsidR="002C6916">
        <w:t xml:space="preserve">insulation, </w:t>
      </w:r>
      <w:r w:rsidR="00022259">
        <w:t xml:space="preserve">water heaters, </w:t>
      </w:r>
      <w:r w:rsidR="002C6916">
        <w:t>windows, and general weatherization</w:t>
      </w:r>
      <w:r w:rsidR="00022259">
        <w:t xml:space="preserve">. </w:t>
      </w:r>
      <w:r w:rsidR="00986652">
        <w:t xml:space="preserve">In future evaluations, the evaluation team will revisit the goal of this question, and </w:t>
      </w:r>
      <w:r w:rsidR="009D0E88">
        <w:t>determine</w:t>
      </w:r>
      <w:r w:rsidR="00986652">
        <w:t xml:space="preserve"> whether and</w:t>
      </w:r>
      <w:r w:rsidR="00125877">
        <w:t xml:space="preserve"> how to pose it, as the measures named do not necessarily align with the QHEC program</w:t>
      </w:r>
      <w:r w:rsidR="009D0E88">
        <w:t xml:space="preserve"> design and objectives.</w:t>
      </w:r>
    </w:p>
    <w:p w14:paraId="30EE0D50" w14:textId="2F3B7092" w:rsidR="42A29791" w:rsidRDefault="005E49FE" w:rsidP="006E7C61">
      <w:pPr>
        <w:pStyle w:val="ListBullet"/>
      </w:pPr>
      <w:r>
        <w:t>When asked about their plans for energy efficiency upgrades</w:t>
      </w:r>
      <w:r w:rsidR="00783FB2">
        <w:t xml:space="preserve"> in the next 12 months</w:t>
      </w:r>
      <w:r>
        <w:t xml:space="preserve">, only 1 of </w:t>
      </w:r>
      <w:r w:rsidR="004C2451">
        <w:t xml:space="preserve">7 </w:t>
      </w:r>
      <w:r w:rsidR="00A712B2">
        <w:t>responded</w:t>
      </w:r>
      <w:r w:rsidR="00783FB2">
        <w:t xml:space="preserve">, saying </w:t>
      </w:r>
      <w:r w:rsidR="00040AA0">
        <w:t>they were interested in a pool heater upgrade.</w:t>
      </w:r>
      <w:r w:rsidR="761DA3FD">
        <w:t xml:space="preserve">  SAVEGREEN does not offer any incentives for pool heating equipment.  </w:t>
      </w:r>
      <w:r w:rsidR="00040AA0">
        <w:t xml:space="preserve"> </w:t>
      </w:r>
    </w:p>
    <w:p w14:paraId="217BA922" w14:textId="40003019" w:rsidR="00931DDB" w:rsidRDefault="00613FC6" w:rsidP="00DE5599">
      <w:pPr>
        <w:pStyle w:val="Heading2"/>
        <w:tabs>
          <w:tab w:val="num" w:pos="720"/>
        </w:tabs>
        <w:ind w:left="720" w:hanging="720"/>
      </w:pPr>
      <w:bookmarkStart w:id="36" w:name="_Toc145926807"/>
      <w:r>
        <w:t>Findings</w:t>
      </w:r>
      <w:r w:rsidR="00931DDB">
        <w:t xml:space="preserve"> and Recommendations</w:t>
      </w:r>
      <w:bookmarkEnd w:id="36"/>
    </w:p>
    <w:p w14:paraId="3E300FDC" w14:textId="7BD129AC" w:rsidR="00545DE2" w:rsidRDefault="00545DE2" w:rsidP="006E7C61">
      <w:pPr>
        <w:pStyle w:val="BodyText"/>
      </w:pPr>
      <w:r>
        <w:t xml:space="preserve">Based on the results of this evaluation, our key </w:t>
      </w:r>
      <w:r w:rsidR="005E38D1">
        <w:t xml:space="preserve">process </w:t>
      </w:r>
      <w:r w:rsidR="00D96D7D">
        <w:t>findings,</w:t>
      </w:r>
      <w:r>
        <w:t xml:space="preserve"> and recommendations for the QHEC program are </w:t>
      </w:r>
      <w:r w:rsidR="00B071D4">
        <w:t>as follows:</w:t>
      </w:r>
    </w:p>
    <w:p w14:paraId="1B088818" w14:textId="5E4E3BEE" w:rsidR="00613FC6" w:rsidRPr="00584E7B" w:rsidRDefault="00613FC6" w:rsidP="00A130B2">
      <w:pPr>
        <w:pStyle w:val="ListBullet"/>
        <w:numPr>
          <w:ilvl w:val="0"/>
          <w:numId w:val="0"/>
        </w:numPr>
        <w:ind w:left="360" w:hanging="360"/>
        <w:contextualSpacing w:val="0"/>
        <w:rPr>
          <w:b/>
          <w:bCs/>
          <w:lang w:val="en-US"/>
        </w:rPr>
      </w:pPr>
      <w:r>
        <w:rPr>
          <w:b/>
          <w:bCs/>
          <w:lang w:val="en-US"/>
        </w:rPr>
        <w:t>Findings</w:t>
      </w:r>
    </w:p>
    <w:p w14:paraId="3159CBF3" w14:textId="20623298" w:rsidR="00613FC6" w:rsidRDefault="00613FC6" w:rsidP="30BEA093">
      <w:pPr>
        <w:pStyle w:val="ListBullet"/>
        <w:spacing w:after="80"/>
        <w:rPr>
          <w:lang w:val="en-US"/>
        </w:rPr>
      </w:pPr>
      <w:r w:rsidRPr="30BEA093">
        <w:rPr>
          <w:lang w:val="en-US"/>
        </w:rPr>
        <w:t>PY1 program participation rate was 63% of program goal (944 QHEC visits completed of 1</w:t>
      </w:r>
      <w:r w:rsidR="4D250CA4" w:rsidRPr="30BEA093">
        <w:rPr>
          <w:lang w:val="en-US"/>
        </w:rPr>
        <w:t>,</w:t>
      </w:r>
      <w:r w:rsidRPr="30BEA093">
        <w:rPr>
          <w:lang w:val="en-US"/>
        </w:rPr>
        <w:t xml:space="preserve">500 goal). </w:t>
      </w:r>
    </w:p>
    <w:p w14:paraId="5CF1EAD7" w14:textId="77777777" w:rsidR="00613FC6" w:rsidRPr="006F7E71" w:rsidRDefault="00613FC6" w:rsidP="00A130B2">
      <w:pPr>
        <w:pStyle w:val="ListBullet"/>
        <w:spacing w:after="80"/>
        <w:contextualSpacing w:val="0"/>
        <w:rPr>
          <w:lang w:val="en-US"/>
        </w:rPr>
      </w:pPr>
      <w:r>
        <w:rPr>
          <w:lang w:val="en-US"/>
        </w:rPr>
        <w:t xml:space="preserve">PY1 achieved energy savings was 43% of program goal (832 therms achieved of </w:t>
      </w:r>
      <w:r w:rsidRPr="008277D4">
        <w:t>1,964</w:t>
      </w:r>
      <w:r>
        <w:t xml:space="preserve"> therms goal).</w:t>
      </w:r>
    </w:p>
    <w:p w14:paraId="47CB1179" w14:textId="7A4EDBF9" w:rsidR="00613FC6" w:rsidRDefault="00613FC6" w:rsidP="00A130B2">
      <w:pPr>
        <w:pStyle w:val="ListBullet"/>
        <w:spacing w:after="80"/>
        <w:contextualSpacing w:val="0"/>
        <w:rPr>
          <w:lang w:val="en-US"/>
        </w:rPr>
      </w:pPr>
      <w:r>
        <w:t>90% of PY1 program participants chose the more comprehensive QHEC+ pathway over QHEC</w:t>
      </w:r>
      <w:r w:rsidR="006201D9">
        <w:t>.</w:t>
      </w:r>
    </w:p>
    <w:p w14:paraId="546A20DA" w14:textId="77777777" w:rsidR="00613FC6" w:rsidRDefault="00613FC6" w:rsidP="00A130B2">
      <w:pPr>
        <w:pStyle w:val="ListBullet"/>
        <w:spacing w:after="80"/>
        <w:contextualSpacing w:val="0"/>
        <w:rPr>
          <w:lang w:val="en-US"/>
        </w:rPr>
      </w:pPr>
      <w:r>
        <w:rPr>
          <w:lang w:val="en-US"/>
        </w:rPr>
        <w:t xml:space="preserve">Almost 93% of program energy savings resulted from participation in the QHEC+ </w:t>
      </w:r>
      <w:proofErr w:type="gramStart"/>
      <w:r>
        <w:rPr>
          <w:lang w:val="en-US"/>
        </w:rPr>
        <w:t>pathway</w:t>
      </w:r>
      <w:proofErr w:type="gramEnd"/>
    </w:p>
    <w:p w14:paraId="067B397E" w14:textId="77777777" w:rsidR="00613FC6" w:rsidRDefault="00613FC6" w:rsidP="00A130B2">
      <w:pPr>
        <w:pStyle w:val="ListBullet"/>
        <w:spacing w:after="80"/>
        <w:contextualSpacing w:val="0"/>
        <w:rPr>
          <w:lang w:val="en-US"/>
        </w:rPr>
      </w:pPr>
      <w:r>
        <w:rPr>
          <w:lang w:val="en-US"/>
        </w:rPr>
        <w:t>Preliminary participant interviews showed high rates of program satisfaction.</w:t>
      </w:r>
    </w:p>
    <w:p w14:paraId="405958A3" w14:textId="77777777" w:rsidR="00613FC6" w:rsidRDefault="00613FC6" w:rsidP="00613FC6">
      <w:pPr>
        <w:pStyle w:val="ListBullet"/>
        <w:numPr>
          <w:ilvl w:val="0"/>
          <w:numId w:val="0"/>
        </w:numPr>
        <w:rPr>
          <w:lang w:val="en-US"/>
        </w:rPr>
      </w:pPr>
    </w:p>
    <w:p w14:paraId="3EAA3217" w14:textId="77777777" w:rsidR="00613FC6" w:rsidRPr="005F6983" w:rsidRDefault="00613FC6" w:rsidP="00A130B2">
      <w:pPr>
        <w:pStyle w:val="ListBullet"/>
        <w:numPr>
          <w:ilvl w:val="0"/>
          <w:numId w:val="0"/>
        </w:numPr>
        <w:contextualSpacing w:val="0"/>
        <w:rPr>
          <w:b/>
          <w:bCs/>
          <w:lang w:val="en-US"/>
        </w:rPr>
      </w:pPr>
      <w:r w:rsidRPr="005F6983">
        <w:rPr>
          <w:b/>
          <w:bCs/>
          <w:lang w:val="en-US"/>
        </w:rPr>
        <w:t>Recommendations</w:t>
      </w:r>
    </w:p>
    <w:p w14:paraId="22508422" w14:textId="77777777" w:rsidR="00613FC6" w:rsidRDefault="00613FC6" w:rsidP="00A130B2">
      <w:pPr>
        <w:pStyle w:val="ListBullet"/>
        <w:spacing w:after="80"/>
        <w:contextualSpacing w:val="0"/>
        <w:rPr>
          <w:lang w:val="en-US"/>
        </w:rPr>
      </w:pPr>
      <w:r>
        <w:rPr>
          <w:lang w:val="en-US"/>
        </w:rPr>
        <w:t>Conduct nonparticipant research to investigate reasons for nonparticipation, with a focus on customers who received program marketing but chose not to participate.</w:t>
      </w:r>
    </w:p>
    <w:p w14:paraId="05E9D5C9" w14:textId="77777777" w:rsidR="00613FC6" w:rsidRDefault="00613FC6" w:rsidP="00A130B2">
      <w:pPr>
        <w:pStyle w:val="ListBullet"/>
        <w:spacing w:after="80"/>
        <w:contextualSpacing w:val="0"/>
        <w:rPr>
          <w:lang w:val="en-US"/>
        </w:rPr>
      </w:pPr>
      <w:r>
        <w:rPr>
          <w:lang w:val="en-US"/>
        </w:rPr>
        <w:t>Explore participant motivation behind choosing standard QHEC vs. QHEC+, to understand how best to target marketing and outreach to optimize participation.</w:t>
      </w:r>
    </w:p>
    <w:p w14:paraId="62B4B2D1" w14:textId="51DC8112" w:rsidR="00E63DC7" w:rsidRPr="00E63DC7" w:rsidRDefault="00CA72BE" w:rsidP="00A130B2">
      <w:pPr>
        <w:pStyle w:val="ListBullet"/>
        <w:tabs>
          <w:tab w:val="clear" w:pos="360"/>
          <w:tab w:val="num" w:pos="72"/>
          <w:tab w:val="num" w:pos="1825"/>
        </w:tabs>
        <w:spacing w:after="80"/>
        <w:contextualSpacing w:val="0"/>
      </w:pPr>
      <w:r>
        <w:t>Assess</w:t>
      </w:r>
      <w:r w:rsidR="0003740E">
        <w:t xml:space="preserve"> </w:t>
      </w:r>
      <w:r w:rsidR="002A215A">
        <w:t xml:space="preserve">the </w:t>
      </w:r>
      <w:r w:rsidR="00AA258B">
        <w:t>extent to which QHEC participation drives participation in other NJNG programs.</w:t>
      </w:r>
    </w:p>
    <w:p w14:paraId="7C9E96C6" w14:textId="40D2668B" w:rsidR="00B96622" w:rsidRPr="00A130B2" w:rsidRDefault="00613FC6" w:rsidP="00A130B2">
      <w:pPr>
        <w:pStyle w:val="ListBullet"/>
        <w:tabs>
          <w:tab w:val="clear" w:pos="360"/>
          <w:tab w:val="num" w:pos="72"/>
          <w:tab w:val="num" w:pos="1825"/>
        </w:tabs>
        <w:spacing w:after="80"/>
        <w:contextualSpacing w:val="0"/>
      </w:pPr>
      <w:r w:rsidRPr="00534088">
        <w:rPr>
          <w:lang w:val="en-US"/>
        </w:rPr>
        <w:lastRenderedPageBreak/>
        <w:t>Continue the program’s varied marketing and outreach channels. Consider an assessment to determine whether there is an opportunity to improve the reach and effectiveness of marketing channels. Activities might include an analysis of web traffic, email click-through rates, and tracking snail mail campaigns.</w:t>
      </w:r>
    </w:p>
    <w:p w14:paraId="6E71FF88" w14:textId="77777777" w:rsidR="00A130B2" w:rsidRDefault="00A130B2" w:rsidP="000B1605">
      <w:pPr>
        <w:pStyle w:val="ListBullet"/>
        <w:numPr>
          <w:ilvl w:val="0"/>
          <w:numId w:val="0"/>
        </w:numPr>
        <w:tabs>
          <w:tab w:val="num" w:pos="1825"/>
        </w:tabs>
        <w:spacing w:after="80"/>
        <w:ind w:left="360"/>
        <w:contextualSpacing w:val="0"/>
      </w:pPr>
    </w:p>
    <w:p w14:paraId="774E28C9" w14:textId="77777777" w:rsidR="00C45EDA" w:rsidRDefault="00C45EDA"/>
    <w:p w14:paraId="7410E432" w14:textId="3683BF49" w:rsidR="002A25AF" w:rsidRDefault="002A25AF">
      <w:pPr>
        <w:rPr>
          <w:b/>
          <w:caps/>
          <w:color w:val="0F204B"/>
          <w:sz w:val="26"/>
        </w:rPr>
      </w:pPr>
      <w:r>
        <w:br w:type="page"/>
      </w:r>
    </w:p>
    <w:p w14:paraId="7611D411" w14:textId="446E22E0" w:rsidR="00AA6B0A" w:rsidRDefault="00AA6B0A" w:rsidP="004E4E5A">
      <w:pPr>
        <w:pStyle w:val="Heading1"/>
      </w:pPr>
      <w:bookmarkStart w:id="37" w:name="_Toc145926808"/>
      <w:r>
        <w:lastRenderedPageBreak/>
        <w:t>Impact Evaluation</w:t>
      </w:r>
      <w:bookmarkEnd w:id="37"/>
      <w:r w:rsidR="008246E1">
        <w:t xml:space="preserve"> </w:t>
      </w:r>
    </w:p>
    <w:p w14:paraId="0076B866" w14:textId="2C224E59" w:rsidR="004177E0" w:rsidRDefault="004177E0" w:rsidP="004177E0">
      <w:pPr>
        <w:pStyle w:val="BodyText"/>
      </w:pPr>
      <w:r w:rsidRPr="004177E0">
        <w:t xml:space="preserve">This section </w:t>
      </w:r>
      <w:r w:rsidR="00C7108F" w:rsidRPr="00C7108F">
        <w:t>outlines the techniques used by the evaluators to collect relevant project-level data</w:t>
      </w:r>
      <w:r w:rsidR="00C7108F">
        <w:t xml:space="preserve">, </w:t>
      </w:r>
      <w:r w:rsidR="000B5836">
        <w:t xml:space="preserve">a </w:t>
      </w:r>
      <w:r w:rsidR="00C7108F">
        <w:t xml:space="preserve">description of </w:t>
      </w:r>
      <w:r w:rsidR="00C7108F" w:rsidRPr="00C7108F">
        <w:t>how the data was used to verify measure-level savings</w:t>
      </w:r>
      <w:r w:rsidR="0079376D">
        <w:t>,</w:t>
      </w:r>
      <w:r w:rsidR="00C7108F">
        <w:t xml:space="preserve"> and </w:t>
      </w:r>
      <w:r>
        <w:t xml:space="preserve">key drivers for differences in impacts </w:t>
      </w:r>
      <w:r w:rsidRPr="004177E0">
        <w:t xml:space="preserve">leading to program-level </w:t>
      </w:r>
      <w:r>
        <w:t>findings and recommendations.</w:t>
      </w:r>
    </w:p>
    <w:p w14:paraId="68EC246C" w14:textId="0521640E" w:rsidR="00405B23" w:rsidRDefault="00405B23" w:rsidP="00405B23">
      <w:pPr>
        <w:pStyle w:val="BodyText"/>
      </w:pPr>
      <w:r>
        <w:t xml:space="preserve">NJNG launched QHEC in 2021. Being a newly launched program, the </w:t>
      </w:r>
      <w:r w:rsidR="00CF440C">
        <w:t>S</w:t>
      </w:r>
      <w:r>
        <w:t xml:space="preserve">tatewide EM&amp;V guidance on measure assumptions and savings estimations did not exist when NJNG planned for reported savings estimations in Q1. The eventual measure savings calculation recommendations from the EM&amp;V working group required NJNG to change its planning, tracking, and reporting infrastructure, which happened in Q2 of </w:t>
      </w:r>
      <w:r w:rsidR="00E465F8">
        <w:t>PY1</w:t>
      </w:r>
      <w:r>
        <w:t xml:space="preserve">.  </w:t>
      </w:r>
    </w:p>
    <w:p w14:paraId="705A6287" w14:textId="03A9E129" w:rsidR="005A4F52" w:rsidRDefault="008246E1" w:rsidP="00DE5599">
      <w:pPr>
        <w:pStyle w:val="Heading2"/>
        <w:tabs>
          <w:tab w:val="num" w:pos="720"/>
        </w:tabs>
        <w:ind w:left="720" w:hanging="720"/>
      </w:pPr>
      <w:bookmarkStart w:id="38" w:name="_Toc145926809"/>
      <w:r>
        <w:t>Evaluability Assessment</w:t>
      </w:r>
      <w:bookmarkEnd w:id="38"/>
      <w:r>
        <w:t xml:space="preserve"> </w:t>
      </w:r>
    </w:p>
    <w:p w14:paraId="131454AE" w14:textId="6CDE7A15" w:rsidR="00E9727C" w:rsidRDefault="00C74932" w:rsidP="001B5876">
      <w:pPr>
        <w:pStyle w:val="BodyText"/>
      </w:pPr>
      <w:r>
        <w:t xml:space="preserve">DNV </w:t>
      </w:r>
      <w:r w:rsidR="0084788D">
        <w:t xml:space="preserve">has </w:t>
      </w:r>
      <w:r w:rsidR="00FA37BF">
        <w:t xml:space="preserve">received </w:t>
      </w:r>
      <w:r w:rsidR="00E9727C">
        <w:t xml:space="preserve">program tracking data </w:t>
      </w:r>
      <w:r w:rsidR="00FA37BF">
        <w:t xml:space="preserve">from </w:t>
      </w:r>
      <w:r w:rsidR="001C7852">
        <w:t>the following</w:t>
      </w:r>
      <w:r w:rsidR="00FA37BF">
        <w:t xml:space="preserve"> data sources</w:t>
      </w:r>
      <w:r w:rsidR="001C7852">
        <w:t>:</w:t>
      </w:r>
    </w:p>
    <w:p w14:paraId="4F4B40E8" w14:textId="016DEDDD" w:rsidR="00E9727C" w:rsidRDefault="00780451" w:rsidP="00D954CF">
      <w:pPr>
        <w:pStyle w:val="ListNumber"/>
        <w:numPr>
          <w:ilvl w:val="0"/>
          <w:numId w:val="38"/>
        </w:numPr>
      </w:pPr>
      <w:r w:rsidRPr="00780451">
        <w:t xml:space="preserve">NJNG energy program tracking </w:t>
      </w:r>
      <w:r w:rsidR="00890DA5">
        <w:t>system</w:t>
      </w:r>
      <w:r>
        <w:t xml:space="preserve"> (iEPM</w:t>
      </w:r>
      <w:r w:rsidR="00405B23">
        <w:rPr>
          <w:rStyle w:val="FootnoteReference"/>
        </w:rPr>
        <w:footnoteReference w:id="16"/>
      </w:r>
      <w:r>
        <w:t xml:space="preserve"> system)</w:t>
      </w:r>
    </w:p>
    <w:p w14:paraId="61271CEA" w14:textId="3FDE2DFD" w:rsidR="00F97850" w:rsidRDefault="00F97850" w:rsidP="00D954CF">
      <w:pPr>
        <w:pStyle w:val="ListNumber"/>
        <w:numPr>
          <w:ilvl w:val="0"/>
          <w:numId w:val="38"/>
        </w:numPr>
        <w:rPr>
          <w:rFonts w:eastAsia="Arial"/>
        </w:rPr>
      </w:pPr>
      <w:r>
        <w:rPr>
          <w:rFonts w:eastAsia="Arial"/>
        </w:rPr>
        <w:t xml:space="preserve">Q1-Q3 NJNG reporting </w:t>
      </w:r>
      <w:proofErr w:type="gramStart"/>
      <w:r>
        <w:rPr>
          <w:rFonts w:eastAsia="Arial"/>
        </w:rPr>
        <w:t>tables</w:t>
      </w:r>
      <w:proofErr w:type="gramEnd"/>
      <w:r>
        <w:rPr>
          <w:rFonts w:eastAsia="Arial"/>
        </w:rPr>
        <w:t xml:space="preserve"> </w:t>
      </w:r>
    </w:p>
    <w:p w14:paraId="3DF2DDB0" w14:textId="324B7582" w:rsidR="0039561E" w:rsidRDefault="0039561E" w:rsidP="00B62578">
      <w:pPr>
        <w:pStyle w:val="ListNumber"/>
        <w:numPr>
          <w:ilvl w:val="0"/>
          <w:numId w:val="38"/>
        </w:numPr>
      </w:pPr>
      <w:r>
        <w:t>Coordinated Measure List</w:t>
      </w:r>
      <w:r>
        <w:fldChar w:fldCharType="begin"/>
      </w:r>
      <w:r>
        <w:instrText xml:space="preserve"> NOTEREF _Ref122083360 \f \h </w:instrText>
      </w:r>
      <w:r>
        <w:fldChar w:fldCharType="separate"/>
      </w:r>
      <w:r w:rsidR="009D523A" w:rsidRPr="009D523A">
        <w:rPr>
          <w:rStyle w:val="FootnoteReference"/>
        </w:rPr>
        <w:t>10</w:t>
      </w:r>
      <w:r>
        <w:fldChar w:fldCharType="end"/>
      </w:r>
    </w:p>
    <w:p w14:paraId="1009D07A" w14:textId="4081F68C" w:rsidR="0039561E" w:rsidRDefault="0039561E" w:rsidP="00D954CF">
      <w:pPr>
        <w:pStyle w:val="ListNumber"/>
        <w:numPr>
          <w:ilvl w:val="0"/>
          <w:numId w:val="38"/>
        </w:numPr>
      </w:pPr>
      <w:r w:rsidRPr="00577BD2">
        <w:rPr>
          <w:rFonts w:eastAsia="Arial"/>
        </w:rPr>
        <w:t>Annual Progress Report for PY1</w:t>
      </w:r>
      <w:r w:rsidRPr="006F47D1">
        <w:rPr>
          <w:rFonts w:eastAsia="Arial"/>
        </w:rPr>
        <w:fldChar w:fldCharType="begin"/>
      </w:r>
      <w:r w:rsidRPr="0039561E">
        <w:rPr>
          <w:rFonts w:eastAsia="Arial"/>
        </w:rPr>
        <w:instrText xml:space="preserve"> NOTEREF _Ref122113200 \f \h </w:instrText>
      </w:r>
      <w:r w:rsidRPr="006F47D1">
        <w:rPr>
          <w:rFonts w:eastAsia="Arial"/>
        </w:rPr>
      </w:r>
      <w:r w:rsidRPr="006F47D1">
        <w:rPr>
          <w:rFonts w:eastAsia="Arial"/>
        </w:rPr>
        <w:fldChar w:fldCharType="separate"/>
      </w:r>
      <w:r w:rsidR="009D523A" w:rsidRPr="009D523A">
        <w:rPr>
          <w:rStyle w:val="FootnoteReference"/>
        </w:rPr>
        <w:t>11</w:t>
      </w:r>
      <w:r w:rsidRPr="006F47D1">
        <w:rPr>
          <w:rFonts w:eastAsia="Arial"/>
        </w:rPr>
        <w:fldChar w:fldCharType="end"/>
      </w:r>
    </w:p>
    <w:p w14:paraId="0A32F552" w14:textId="73DAE459" w:rsidR="00405B23" w:rsidRDefault="00804D91" w:rsidP="001B5876">
      <w:pPr>
        <w:pStyle w:val="BodyText"/>
      </w:pPr>
      <w:r>
        <w:t xml:space="preserve">Data from </w:t>
      </w:r>
      <w:r w:rsidR="003B2818">
        <w:t>the</w:t>
      </w:r>
      <w:r w:rsidR="00165779">
        <w:t xml:space="preserve"> </w:t>
      </w:r>
      <w:r>
        <w:t>iEPM system was downloaded directly from the web</w:t>
      </w:r>
      <w:r w:rsidR="003B2818">
        <w:t xml:space="preserve"> source </w:t>
      </w:r>
      <w:r w:rsidR="009116AB">
        <w:t>at the end of each quarter</w:t>
      </w:r>
      <w:r w:rsidR="00780451">
        <w:t xml:space="preserve">. </w:t>
      </w:r>
      <w:r w:rsidR="00F110C4">
        <w:t>The</w:t>
      </w:r>
      <w:r w:rsidR="00780451">
        <w:t xml:space="preserve"> </w:t>
      </w:r>
      <w:r w:rsidR="00FD1A7C">
        <w:t xml:space="preserve">download includes </w:t>
      </w:r>
      <w:r w:rsidR="007D316E">
        <w:t xml:space="preserve">data for </w:t>
      </w:r>
      <w:r w:rsidR="00FD1A7C">
        <w:t xml:space="preserve">all </w:t>
      </w:r>
      <w:r w:rsidR="63A8462C">
        <w:t xml:space="preserve">customer information </w:t>
      </w:r>
      <w:r w:rsidR="00892101">
        <w:t xml:space="preserve">in </w:t>
      </w:r>
      <w:r w:rsidR="00FD1A7C">
        <w:t xml:space="preserve">the </w:t>
      </w:r>
      <w:r w:rsidR="007D316E">
        <w:t>system</w:t>
      </w:r>
      <w:r w:rsidR="00BE2AB9">
        <w:t xml:space="preserve">. </w:t>
      </w:r>
      <w:r w:rsidR="00F97850">
        <w:t xml:space="preserve">DNV completed </w:t>
      </w:r>
      <w:r w:rsidR="00364F08">
        <w:t xml:space="preserve">a </w:t>
      </w:r>
      <w:r w:rsidR="00F97850">
        <w:t xml:space="preserve">preliminary engineering analysis review </w:t>
      </w:r>
      <w:r w:rsidR="00364F08">
        <w:t xml:space="preserve">of </w:t>
      </w:r>
      <w:r w:rsidR="00F97850">
        <w:t xml:space="preserve">a sample of participants from the first two quarters of </w:t>
      </w:r>
      <w:r w:rsidR="00E465F8">
        <w:t>PY1</w:t>
      </w:r>
      <w:r w:rsidR="00F97850">
        <w:t>. A full sample</w:t>
      </w:r>
      <w:r w:rsidR="00CF440C">
        <w:t xml:space="preserve"> selected using statistical analysis</w:t>
      </w:r>
      <w:r w:rsidR="00F97850">
        <w:t xml:space="preserve"> </w:t>
      </w:r>
      <w:r w:rsidR="00CF440C">
        <w:t xml:space="preserve">(per Statewide </w:t>
      </w:r>
      <w:r w:rsidR="00F46B3A">
        <w:t>E</w:t>
      </w:r>
      <w:r w:rsidR="00CF440C">
        <w:t xml:space="preserve">valuator guidance) </w:t>
      </w:r>
      <w:r w:rsidR="00F97850">
        <w:t xml:space="preserve">from all four quarters is </w:t>
      </w:r>
      <w:r w:rsidR="00364F08">
        <w:t>currently being developed,</w:t>
      </w:r>
      <w:r w:rsidR="00F97850">
        <w:t xml:space="preserve"> and the results will be presented in the next evaluation report. </w:t>
      </w:r>
    </w:p>
    <w:p w14:paraId="44E0658A" w14:textId="4E06ADCC" w:rsidR="00D774BA" w:rsidRDefault="00D774BA" w:rsidP="00D774BA">
      <w:pPr>
        <w:pStyle w:val="Caption"/>
      </w:pPr>
      <w:bookmarkStart w:id="39" w:name="_Ref123891123"/>
      <w:r>
        <w:t xml:space="preserve">Table </w:t>
      </w:r>
      <w:r>
        <w:fldChar w:fldCharType="begin"/>
      </w:r>
      <w:r>
        <w:instrText xml:space="preserve"> STYLEREF 1 \s </w:instrText>
      </w:r>
      <w:r>
        <w:fldChar w:fldCharType="separate"/>
      </w:r>
      <w:r w:rsidR="009D523A">
        <w:rPr>
          <w:noProof/>
        </w:rPr>
        <w:t>3</w:t>
      </w:r>
      <w:r>
        <w:fldChar w:fldCharType="end"/>
      </w:r>
      <w:r>
        <w:noBreakHyphen/>
      </w:r>
      <w:r>
        <w:fldChar w:fldCharType="begin"/>
      </w:r>
      <w:r>
        <w:instrText xml:space="preserve"> SEQ Table \* ARABIC \s 1 </w:instrText>
      </w:r>
      <w:r>
        <w:fldChar w:fldCharType="separate"/>
      </w:r>
      <w:r w:rsidR="009D523A">
        <w:rPr>
          <w:noProof/>
        </w:rPr>
        <w:t>1</w:t>
      </w:r>
      <w:r>
        <w:fldChar w:fldCharType="end"/>
      </w:r>
      <w:bookmarkEnd w:id="39"/>
      <w:r>
        <w:t>: Measure level savings for PY1 (gas only)</w:t>
      </w:r>
    </w:p>
    <w:tbl>
      <w:tblPr>
        <w:tblStyle w:val="DNVNiceStyle"/>
        <w:tblW w:w="5000" w:type="pct"/>
        <w:tblLook w:val="04A0" w:firstRow="1" w:lastRow="0" w:firstColumn="1" w:lastColumn="0" w:noHBand="0" w:noVBand="1"/>
      </w:tblPr>
      <w:tblGrid>
        <w:gridCol w:w="2530"/>
        <w:gridCol w:w="5447"/>
        <w:gridCol w:w="1542"/>
      </w:tblGrid>
      <w:tr w:rsidR="00A9264F" w:rsidRPr="00A9264F" w14:paraId="75957580" w14:textId="77777777" w:rsidTr="00A9264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29" w:type="pct"/>
            <w:noWrap/>
            <w:vAlign w:val="center"/>
            <w:hideMark/>
          </w:tcPr>
          <w:p w14:paraId="344261FA" w14:textId="77777777" w:rsidR="00D774BA" w:rsidRPr="00D774BA" w:rsidRDefault="00D774BA" w:rsidP="00A9264F">
            <w:pPr>
              <w:jc w:val="left"/>
              <w:rPr>
                <w:rFonts w:eastAsia="Times New Roman" w:cs="Arial"/>
                <w:lang w:val="en-US" w:eastAsia="en-US"/>
              </w:rPr>
            </w:pPr>
            <w:r w:rsidRPr="00D774BA">
              <w:rPr>
                <w:rFonts w:eastAsia="Times New Roman" w:cs="Arial"/>
                <w:lang w:val="en-US" w:eastAsia="en-US"/>
              </w:rPr>
              <w:t>Program</w:t>
            </w:r>
          </w:p>
        </w:tc>
        <w:tc>
          <w:tcPr>
            <w:tcW w:w="2861" w:type="pct"/>
            <w:noWrap/>
            <w:vAlign w:val="center"/>
            <w:hideMark/>
          </w:tcPr>
          <w:p w14:paraId="71B595F9" w14:textId="77777777" w:rsidR="00D774BA" w:rsidRPr="00D774BA" w:rsidRDefault="00D774BA" w:rsidP="00A9264F">
            <w:pPr>
              <w:jc w:val="left"/>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sidRPr="00D774BA">
              <w:rPr>
                <w:rFonts w:eastAsia="Times New Roman" w:cs="Arial"/>
                <w:lang w:val="en-US" w:eastAsia="en-US"/>
              </w:rPr>
              <w:t>Measure Name</w:t>
            </w:r>
          </w:p>
        </w:tc>
        <w:tc>
          <w:tcPr>
            <w:tcW w:w="810" w:type="pct"/>
            <w:noWrap/>
            <w:vAlign w:val="center"/>
            <w:hideMark/>
          </w:tcPr>
          <w:p w14:paraId="748AF9E8" w14:textId="77777777" w:rsidR="00A9264F" w:rsidRPr="00A9264F" w:rsidRDefault="00A9264F" w:rsidP="00A9264F">
            <w:pPr>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val="en-US" w:eastAsia="en-US"/>
              </w:rPr>
            </w:pPr>
            <w:r w:rsidRPr="00A9264F">
              <w:rPr>
                <w:rFonts w:eastAsia="Times New Roman" w:cs="Arial"/>
                <w:lang w:val="en-US" w:eastAsia="en-US"/>
              </w:rPr>
              <w:t xml:space="preserve">Savings </w:t>
            </w:r>
          </w:p>
          <w:p w14:paraId="5E476FB6" w14:textId="7F3377E1" w:rsidR="00D774BA" w:rsidRPr="00D774BA" w:rsidRDefault="00A9264F" w:rsidP="00A9264F">
            <w:pPr>
              <w:jc w:val="left"/>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sidRPr="00A9264F">
              <w:rPr>
                <w:rFonts w:eastAsia="Times New Roman" w:cs="Arial"/>
                <w:lang w:val="en-US" w:eastAsia="en-US"/>
              </w:rPr>
              <w:t>(therms)</w:t>
            </w:r>
          </w:p>
        </w:tc>
      </w:tr>
      <w:tr w:rsidR="00A9264F" w:rsidRPr="00A9264F" w14:paraId="73146D43" w14:textId="77777777" w:rsidTr="00A926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01C9AE48" w14:textId="77777777" w:rsidR="00D774BA" w:rsidRPr="00D774BA" w:rsidRDefault="00D774BA" w:rsidP="00A9264F">
            <w:pPr>
              <w:rPr>
                <w:rFonts w:eastAsia="Times New Roman" w:cs="Arial"/>
                <w:color w:val="000000"/>
                <w:lang w:val="en-US" w:eastAsia="en-US"/>
              </w:rPr>
            </w:pPr>
            <w:r w:rsidRPr="00D774BA">
              <w:rPr>
                <w:rFonts w:eastAsia="Times New Roman" w:cs="Arial"/>
                <w:color w:val="000000"/>
                <w:lang w:val="en-US" w:eastAsia="en-US"/>
              </w:rPr>
              <w:t>QHEC</w:t>
            </w:r>
          </w:p>
        </w:tc>
        <w:tc>
          <w:tcPr>
            <w:tcW w:w="2861" w:type="pct"/>
            <w:noWrap/>
            <w:hideMark/>
          </w:tcPr>
          <w:p w14:paraId="312FC085"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Low Flow Aerator</w:t>
            </w:r>
          </w:p>
        </w:tc>
        <w:tc>
          <w:tcPr>
            <w:tcW w:w="810" w:type="pct"/>
            <w:noWrap/>
            <w:hideMark/>
          </w:tcPr>
          <w:p w14:paraId="0FF98949"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203</w:t>
            </w:r>
          </w:p>
        </w:tc>
      </w:tr>
      <w:tr w:rsidR="00D774BA" w:rsidRPr="00D774BA" w14:paraId="39B5DDAD" w14:textId="77777777" w:rsidTr="00A926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71B0A8EF" w14:textId="77777777" w:rsidR="00D774BA" w:rsidRPr="00D774BA" w:rsidRDefault="00D774BA" w:rsidP="00A9264F">
            <w:pPr>
              <w:rPr>
                <w:rFonts w:eastAsia="Times New Roman" w:cs="Arial"/>
                <w:color w:val="000000"/>
                <w:lang w:val="en-US" w:eastAsia="en-US"/>
              </w:rPr>
            </w:pPr>
          </w:p>
        </w:tc>
        <w:tc>
          <w:tcPr>
            <w:tcW w:w="2861" w:type="pct"/>
            <w:noWrap/>
            <w:hideMark/>
          </w:tcPr>
          <w:p w14:paraId="214DD3EF"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Low Flow Showerhead</w:t>
            </w:r>
          </w:p>
        </w:tc>
        <w:tc>
          <w:tcPr>
            <w:tcW w:w="810" w:type="pct"/>
            <w:noWrap/>
            <w:hideMark/>
          </w:tcPr>
          <w:p w14:paraId="41C83C16"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253</w:t>
            </w:r>
          </w:p>
        </w:tc>
      </w:tr>
      <w:tr w:rsidR="00A9264F" w:rsidRPr="00A9264F" w14:paraId="18492256" w14:textId="77777777" w:rsidTr="00A926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11060CD8" w14:textId="77777777" w:rsidR="00D774BA" w:rsidRPr="00D774BA" w:rsidRDefault="00D774BA" w:rsidP="00A9264F">
            <w:pPr>
              <w:rPr>
                <w:rFonts w:eastAsia="Times New Roman" w:cs="Arial"/>
                <w:color w:val="000000"/>
                <w:lang w:val="en-US" w:eastAsia="en-US"/>
              </w:rPr>
            </w:pPr>
          </w:p>
        </w:tc>
        <w:tc>
          <w:tcPr>
            <w:tcW w:w="2861" w:type="pct"/>
            <w:noWrap/>
            <w:hideMark/>
          </w:tcPr>
          <w:p w14:paraId="30276986"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Pipe wrap (hot water)</w:t>
            </w:r>
          </w:p>
        </w:tc>
        <w:tc>
          <w:tcPr>
            <w:tcW w:w="810" w:type="pct"/>
            <w:noWrap/>
            <w:hideMark/>
          </w:tcPr>
          <w:p w14:paraId="73081637"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57</w:t>
            </w:r>
          </w:p>
        </w:tc>
      </w:tr>
      <w:tr w:rsidR="00D774BA" w:rsidRPr="00D774BA" w14:paraId="088BBC2D" w14:textId="77777777" w:rsidTr="00A926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48B6F583" w14:textId="77777777" w:rsidR="00D774BA" w:rsidRPr="00D774BA" w:rsidRDefault="00D774BA" w:rsidP="00A9264F">
            <w:pPr>
              <w:rPr>
                <w:rFonts w:eastAsia="Times New Roman" w:cs="Arial"/>
                <w:color w:val="000000"/>
                <w:lang w:val="en-US" w:eastAsia="en-US"/>
              </w:rPr>
            </w:pPr>
          </w:p>
        </w:tc>
        <w:tc>
          <w:tcPr>
            <w:tcW w:w="2861" w:type="pct"/>
            <w:noWrap/>
            <w:hideMark/>
          </w:tcPr>
          <w:p w14:paraId="2DF58C3D"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Water Heater set to 120F</w:t>
            </w:r>
          </w:p>
        </w:tc>
        <w:tc>
          <w:tcPr>
            <w:tcW w:w="810" w:type="pct"/>
            <w:noWrap/>
            <w:hideMark/>
          </w:tcPr>
          <w:p w14:paraId="4011DE58"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86</w:t>
            </w:r>
          </w:p>
        </w:tc>
      </w:tr>
      <w:tr w:rsidR="00A9264F" w:rsidRPr="00A9264F" w14:paraId="5D2BAF65" w14:textId="77777777" w:rsidTr="00A926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73BEB488" w14:textId="77777777" w:rsidR="00D774BA" w:rsidRPr="00D774BA" w:rsidRDefault="00D774BA" w:rsidP="00A9264F">
            <w:pPr>
              <w:rPr>
                <w:rFonts w:eastAsia="Times New Roman" w:cs="Arial"/>
                <w:color w:val="000000"/>
                <w:lang w:val="en-US" w:eastAsia="en-US"/>
              </w:rPr>
            </w:pPr>
          </w:p>
        </w:tc>
        <w:tc>
          <w:tcPr>
            <w:tcW w:w="2861" w:type="pct"/>
            <w:noWrap/>
            <w:hideMark/>
          </w:tcPr>
          <w:p w14:paraId="7620A95C"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Weather stripping</w:t>
            </w:r>
          </w:p>
        </w:tc>
        <w:tc>
          <w:tcPr>
            <w:tcW w:w="810" w:type="pct"/>
            <w:noWrap/>
            <w:hideMark/>
          </w:tcPr>
          <w:p w14:paraId="5E0E143F"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2</w:t>
            </w:r>
          </w:p>
        </w:tc>
      </w:tr>
      <w:tr w:rsidR="00D774BA" w:rsidRPr="00D774BA" w14:paraId="2582574E" w14:textId="77777777" w:rsidTr="00A926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6FF48EDA" w14:textId="77777777" w:rsidR="00D774BA" w:rsidRPr="00D774BA" w:rsidRDefault="00D774BA" w:rsidP="00A9264F">
            <w:pPr>
              <w:rPr>
                <w:rFonts w:eastAsia="Times New Roman" w:cs="Arial"/>
                <w:color w:val="000000"/>
                <w:lang w:val="en-US" w:eastAsia="en-US"/>
              </w:rPr>
            </w:pPr>
            <w:r w:rsidRPr="00D774BA">
              <w:rPr>
                <w:rFonts w:eastAsia="Times New Roman" w:cs="Arial"/>
                <w:color w:val="000000"/>
                <w:lang w:val="en-US" w:eastAsia="en-US"/>
              </w:rPr>
              <w:t>QHEC Total</w:t>
            </w:r>
          </w:p>
        </w:tc>
        <w:tc>
          <w:tcPr>
            <w:tcW w:w="2861" w:type="pct"/>
            <w:noWrap/>
            <w:hideMark/>
          </w:tcPr>
          <w:p w14:paraId="1419473F"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p>
        </w:tc>
        <w:tc>
          <w:tcPr>
            <w:tcW w:w="810" w:type="pct"/>
            <w:noWrap/>
            <w:hideMark/>
          </w:tcPr>
          <w:p w14:paraId="28CEEDB7"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D774BA">
              <w:rPr>
                <w:rFonts w:eastAsia="Times New Roman" w:cs="Arial"/>
                <w:b/>
                <w:bCs/>
                <w:color w:val="000000"/>
                <w:lang w:val="en-US" w:eastAsia="en-US"/>
              </w:rPr>
              <w:t>602</w:t>
            </w:r>
          </w:p>
        </w:tc>
      </w:tr>
      <w:tr w:rsidR="00A9264F" w:rsidRPr="00A9264F" w14:paraId="32241A29" w14:textId="77777777" w:rsidTr="00A926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145C0C4D" w14:textId="77777777" w:rsidR="00D774BA" w:rsidRPr="00D774BA" w:rsidRDefault="00D774BA" w:rsidP="00A9264F">
            <w:pPr>
              <w:rPr>
                <w:rFonts w:eastAsia="Times New Roman" w:cs="Arial"/>
                <w:color w:val="000000"/>
                <w:lang w:val="en-US" w:eastAsia="en-US"/>
              </w:rPr>
            </w:pPr>
            <w:r w:rsidRPr="00D774BA">
              <w:rPr>
                <w:rFonts w:eastAsia="Times New Roman" w:cs="Arial"/>
                <w:color w:val="000000"/>
                <w:lang w:val="en-US" w:eastAsia="en-US"/>
              </w:rPr>
              <w:t>QHEC+</w:t>
            </w:r>
          </w:p>
        </w:tc>
        <w:tc>
          <w:tcPr>
            <w:tcW w:w="2861" w:type="pct"/>
            <w:noWrap/>
            <w:hideMark/>
          </w:tcPr>
          <w:p w14:paraId="2A50ABF5"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Low Flow Aerator</w:t>
            </w:r>
          </w:p>
        </w:tc>
        <w:tc>
          <w:tcPr>
            <w:tcW w:w="810" w:type="pct"/>
            <w:noWrap/>
            <w:hideMark/>
          </w:tcPr>
          <w:p w14:paraId="73E1A281"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2,524</w:t>
            </w:r>
          </w:p>
        </w:tc>
      </w:tr>
      <w:tr w:rsidR="00D774BA" w:rsidRPr="00D774BA" w14:paraId="6823DAA0" w14:textId="77777777" w:rsidTr="00A926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2E0C74EE" w14:textId="77777777" w:rsidR="00D774BA" w:rsidRPr="00D774BA" w:rsidRDefault="00D774BA" w:rsidP="00A9264F">
            <w:pPr>
              <w:rPr>
                <w:rFonts w:eastAsia="Times New Roman" w:cs="Arial"/>
                <w:color w:val="000000"/>
                <w:lang w:val="en-US" w:eastAsia="en-US"/>
              </w:rPr>
            </w:pPr>
          </w:p>
        </w:tc>
        <w:tc>
          <w:tcPr>
            <w:tcW w:w="2861" w:type="pct"/>
            <w:noWrap/>
            <w:hideMark/>
          </w:tcPr>
          <w:p w14:paraId="2EEEA6BA"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Low Flow Showerhead</w:t>
            </w:r>
          </w:p>
        </w:tc>
        <w:tc>
          <w:tcPr>
            <w:tcW w:w="810" w:type="pct"/>
            <w:noWrap/>
            <w:hideMark/>
          </w:tcPr>
          <w:p w14:paraId="147F065D"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3,408</w:t>
            </w:r>
          </w:p>
        </w:tc>
      </w:tr>
      <w:tr w:rsidR="00A9264F" w:rsidRPr="00A9264F" w14:paraId="5D2D4485" w14:textId="77777777" w:rsidTr="00A926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428718D9" w14:textId="77777777" w:rsidR="00D774BA" w:rsidRPr="00D774BA" w:rsidRDefault="00D774BA" w:rsidP="00A9264F">
            <w:pPr>
              <w:rPr>
                <w:rFonts w:eastAsia="Times New Roman" w:cs="Arial"/>
                <w:color w:val="000000"/>
                <w:lang w:val="en-US" w:eastAsia="en-US"/>
              </w:rPr>
            </w:pPr>
          </w:p>
        </w:tc>
        <w:tc>
          <w:tcPr>
            <w:tcW w:w="2861" w:type="pct"/>
            <w:noWrap/>
            <w:hideMark/>
          </w:tcPr>
          <w:p w14:paraId="53D105D0"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Pipe wrap (hot water)</w:t>
            </w:r>
          </w:p>
        </w:tc>
        <w:tc>
          <w:tcPr>
            <w:tcW w:w="810" w:type="pct"/>
            <w:noWrap/>
            <w:hideMark/>
          </w:tcPr>
          <w:p w14:paraId="14D8D342"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770</w:t>
            </w:r>
          </w:p>
        </w:tc>
      </w:tr>
      <w:tr w:rsidR="00D774BA" w:rsidRPr="00D774BA" w14:paraId="67C91C4A" w14:textId="77777777" w:rsidTr="00A926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2CAA8F57" w14:textId="77777777" w:rsidR="00D774BA" w:rsidRPr="00D774BA" w:rsidRDefault="00D774BA" w:rsidP="00A9264F">
            <w:pPr>
              <w:rPr>
                <w:rFonts w:eastAsia="Times New Roman" w:cs="Arial"/>
                <w:color w:val="000000"/>
                <w:lang w:val="en-US" w:eastAsia="en-US"/>
              </w:rPr>
            </w:pPr>
          </w:p>
        </w:tc>
        <w:tc>
          <w:tcPr>
            <w:tcW w:w="2861" w:type="pct"/>
            <w:noWrap/>
            <w:hideMark/>
          </w:tcPr>
          <w:p w14:paraId="2649BB19"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Water Heater Adjustment</w:t>
            </w:r>
          </w:p>
        </w:tc>
        <w:tc>
          <w:tcPr>
            <w:tcW w:w="810" w:type="pct"/>
            <w:noWrap/>
            <w:hideMark/>
          </w:tcPr>
          <w:p w14:paraId="759B7449"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7</w:t>
            </w:r>
          </w:p>
        </w:tc>
      </w:tr>
      <w:tr w:rsidR="00A9264F" w:rsidRPr="00A9264F" w14:paraId="2BE9A101" w14:textId="77777777" w:rsidTr="00A926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294F21D2" w14:textId="77777777" w:rsidR="00D774BA" w:rsidRPr="00D774BA" w:rsidRDefault="00D774BA" w:rsidP="00A9264F">
            <w:pPr>
              <w:rPr>
                <w:rFonts w:eastAsia="Times New Roman" w:cs="Arial"/>
                <w:color w:val="000000"/>
                <w:lang w:val="en-US" w:eastAsia="en-US"/>
              </w:rPr>
            </w:pPr>
          </w:p>
        </w:tc>
        <w:tc>
          <w:tcPr>
            <w:tcW w:w="2861" w:type="pct"/>
            <w:noWrap/>
            <w:hideMark/>
          </w:tcPr>
          <w:p w14:paraId="5BD12E15"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Water Heater Pipe Wrap</w:t>
            </w:r>
          </w:p>
        </w:tc>
        <w:tc>
          <w:tcPr>
            <w:tcW w:w="810" w:type="pct"/>
            <w:noWrap/>
            <w:hideMark/>
          </w:tcPr>
          <w:p w14:paraId="02E1CFB2"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13</w:t>
            </w:r>
          </w:p>
        </w:tc>
      </w:tr>
      <w:tr w:rsidR="00D774BA" w:rsidRPr="00D774BA" w14:paraId="53658AC9" w14:textId="77777777" w:rsidTr="00A926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3CD265D4" w14:textId="77777777" w:rsidR="00D774BA" w:rsidRPr="00D774BA" w:rsidRDefault="00D774BA" w:rsidP="00A9264F">
            <w:pPr>
              <w:rPr>
                <w:rFonts w:eastAsia="Times New Roman" w:cs="Arial"/>
                <w:color w:val="000000"/>
                <w:lang w:val="en-US" w:eastAsia="en-US"/>
              </w:rPr>
            </w:pPr>
          </w:p>
        </w:tc>
        <w:tc>
          <w:tcPr>
            <w:tcW w:w="2861" w:type="pct"/>
            <w:noWrap/>
            <w:hideMark/>
          </w:tcPr>
          <w:p w14:paraId="6E9944EA"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Water Heater set to 120F</w:t>
            </w:r>
          </w:p>
        </w:tc>
        <w:tc>
          <w:tcPr>
            <w:tcW w:w="810" w:type="pct"/>
            <w:noWrap/>
            <w:hideMark/>
          </w:tcPr>
          <w:p w14:paraId="08F5A91E"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968</w:t>
            </w:r>
          </w:p>
        </w:tc>
      </w:tr>
      <w:tr w:rsidR="00A9264F" w:rsidRPr="00A9264F" w14:paraId="58A20DF3" w14:textId="77777777" w:rsidTr="00A926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798A2545" w14:textId="77777777" w:rsidR="00D774BA" w:rsidRPr="00D774BA" w:rsidRDefault="00D774BA" w:rsidP="00A9264F">
            <w:pPr>
              <w:rPr>
                <w:rFonts w:eastAsia="Times New Roman" w:cs="Arial"/>
                <w:color w:val="000000"/>
                <w:lang w:val="en-US" w:eastAsia="en-US"/>
              </w:rPr>
            </w:pPr>
          </w:p>
        </w:tc>
        <w:tc>
          <w:tcPr>
            <w:tcW w:w="2861" w:type="pct"/>
            <w:noWrap/>
            <w:hideMark/>
          </w:tcPr>
          <w:p w14:paraId="43C4C99E"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Weather stripping</w:t>
            </w:r>
          </w:p>
        </w:tc>
        <w:tc>
          <w:tcPr>
            <w:tcW w:w="810" w:type="pct"/>
            <w:noWrap/>
            <w:hideMark/>
          </w:tcPr>
          <w:p w14:paraId="6F778E7C"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774BA">
              <w:rPr>
                <w:rFonts w:eastAsia="Times New Roman" w:cs="Arial"/>
                <w:color w:val="000000"/>
                <w:lang w:val="en-US" w:eastAsia="en-US"/>
              </w:rPr>
              <w:t>31</w:t>
            </w:r>
          </w:p>
        </w:tc>
      </w:tr>
      <w:tr w:rsidR="00D774BA" w:rsidRPr="00D774BA" w14:paraId="5F539491" w14:textId="77777777" w:rsidTr="00A926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0" w:type="pct"/>
            <w:gridSpan w:val="2"/>
            <w:noWrap/>
            <w:hideMark/>
          </w:tcPr>
          <w:p w14:paraId="5BFE1A7D" w14:textId="77777777" w:rsidR="00D774BA" w:rsidRPr="00D774BA" w:rsidRDefault="00D774BA" w:rsidP="00A9264F">
            <w:pPr>
              <w:rPr>
                <w:rFonts w:eastAsia="Times New Roman" w:cs="Arial"/>
                <w:color w:val="000000"/>
                <w:lang w:val="en-US" w:eastAsia="en-US"/>
              </w:rPr>
            </w:pPr>
            <w:r w:rsidRPr="00D774BA">
              <w:rPr>
                <w:rFonts w:eastAsia="Times New Roman" w:cs="Arial"/>
                <w:color w:val="000000"/>
                <w:lang w:val="en-US" w:eastAsia="en-US"/>
              </w:rPr>
              <w:t>QHEC+ Total</w:t>
            </w:r>
          </w:p>
        </w:tc>
        <w:tc>
          <w:tcPr>
            <w:tcW w:w="810" w:type="pct"/>
            <w:noWrap/>
            <w:hideMark/>
          </w:tcPr>
          <w:p w14:paraId="3E4B06E0" w14:textId="77777777" w:rsidR="00D774BA" w:rsidRPr="00D774BA" w:rsidRDefault="00D774BA" w:rsidP="00A9264F">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D774BA">
              <w:rPr>
                <w:rFonts w:eastAsia="Times New Roman" w:cs="Arial"/>
                <w:b/>
                <w:bCs/>
                <w:color w:val="000000"/>
                <w:lang w:val="en-US" w:eastAsia="en-US"/>
              </w:rPr>
              <w:t>7,722</w:t>
            </w:r>
          </w:p>
        </w:tc>
      </w:tr>
      <w:tr w:rsidR="00A9264F" w:rsidRPr="00A9264F" w14:paraId="65A55CB8" w14:textId="77777777" w:rsidTr="00A926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24776CAC" w14:textId="77777777" w:rsidR="00D774BA" w:rsidRPr="00D774BA" w:rsidRDefault="00D774BA" w:rsidP="00A9264F">
            <w:pPr>
              <w:rPr>
                <w:rFonts w:eastAsia="Times New Roman" w:cs="Arial"/>
                <w:color w:val="000000"/>
                <w:lang w:val="en-US" w:eastAsia="en-US"/>
              </w:rPr>
            </w:pPr>
            <w:r w:rsidRPr="00D774BA">
              <w:rPr>
                <w:rFonts w:eastAsia="Times New Roman" w:cs="Arial"/>
                <w:color w:val="000000"/>
                <w:lang w:val="en-US" w:eastAsia="en-US"/>
              </w:rPr>
              <w:t>Grand Total</w:t>
            </w:r>
          </w:p>
        </w:tc>
        <w:tc>
          <w:tcPr>
            <w:tcW w:w="2861" w:type="pct"/>
            <w:noWrap/>
            <w:hideMark/>
          </w:tcPr>
          <w:p w14:paraId="1490CED7"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en-US" w:eastAsia="en-US"/>
              </w:rPr>
            </w:pPr>
          </w:p>
        </w:tc>
        <w:tc>
          <w:tcPr>
            <w:tcW w:w="810" w:type="pct"/>
            <w:noWrap/>
            <w:hideMark/>
          </w:tcPr>
          <w:p w14:paraId="125BC51B" w14:textId="77777777" w:rsidR="00D774BA" w:rsidRPr="00D774BA" w:rsidRDefault="00D774BA" w:rsidP="00A9264F">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en-US" w:eastAsia="en-US"/>
              </w:rPr>
            </w:pPr>
            <w:r w:rsidRPr="00D774BA">
              <w:rPr>
                <w:rFonts w:eastAsia="Times New Roman" w:cs="Arial"/>
                <w:b/>
                <w:bCs/>
                <w:color w:val="000000"/>
                <w:lang w:val="en-US" w:eastAsia="en-US"/>
              </w:rPr>
              <w:t>8,323</w:t>
            </w:r>
          </w:p>
        </w:tc>
      </w:tr>
    </w:tbl>
    <w:p w14:paraId="4CF7C9CD" w14:textId="11EEAE63" w:rsidR="00D774BA" w:rsidRPr="00D774BA" w:rsidRDefault="00D774BA" w:rsidP="00D774BA">
      <w:pPr>
        <w:pStyle w:val="BodyText"/>
      </w:pPr>
      <w:r>
        <w:lastRenderedPageBreak/>
        <w:fldChar w:fldCharType="begin"/>
      </w:r>
      <w:r>
        <w:instrText xml:space="preserve"> REF _Ref123891123 \h </w:instrText>
      </w:r>
      <w:r>
        <w:fldChar w:fldCharType="separate"/>
      </w:r>
      <w:r w:rsidR="009D523A">
        <w:t xml:space="preserve">Table </w:t>
      </w:r>
      <w:r w:rsidR="009D523A">
        <w:rPr>
          <w:noProof/>
        </w:rPr>
        <w:t>3</w:t>
      </w:r>
      <w:r w:rsidR="009D523A">
        <w:noBreakHyphen/>
      </w:r>
      <w:r w:rsidR="009D523A">
        <w:rPr>
          <w:noProof/>
        </w:rPr>
        <w:t>1</w:t>
      </w:r>
      <w:r>
        <w:fldChar w:fldCharType="end"/>
      </w:r>
      <w:r>
        <w:t xml:space="preserve"> presents the measure level savings by pathway. </w:t>
      </w:r>
      <w:r w:rsidR="00C143F7">
        <w:t>On the gas side, n</w:t>
      </w:r>
      <w:r>
        <w:t>early 77% of the</w:t>
      </w:r>
      <w:r w:rsidR="005B1B59">
        <w:t xml:space="preserve"> total</w:t>
      </w:r>
      <w:r>
        <w:t xml:space="preserve"> savings are from </w:t>
      </w:r>
      <w:r w:rsidR="005B1B59">
        <w:t>L</w:t>
      </w:r>
      <w:r>
        <w:t xml:space="preserve">ow </w:t>
      </w:r>
      <w:r w:rsidR="005B1B59">
        <w:t>F</w:t>
      </w:r>
      <w:r>
        <w:t xml:space="preserve">low </w:t>
      </w:r>
      <w:r w:rsidR="005B1B59">
        <w:t>A</w:t>
      </w:r>
      <w:r>
        <w:t xml:space="preserve">erators </w:t>
      </w:r>
      <w:r w:rsidR="005B1B59">
        <w:t xml:space="preserve">(33%) </w:t>
      </w:r>
      <w:r>
        <w:t xml:space="preserve">and </w:t>
      </w:r>
      <w:r w:rsidR="005B1B59">
        <w:t>Low Flow S</w:t>
      </w:r>
      <w:r>
        <w:t>howerheads</w:t>
      </w:r>
      <w:r w:rsidR="005B1B59">
        <w:t xml:space="preserve"> (44%) in the subprogram.</w:t>
      </w:r>
      <w:r>
        <w:t xml:space="preserve"> </w:t>
      </w:r>
      <w:r w:rsidR="005B1B59">
        <w:t xml:space="preserve">Pipe wrap and Water Heater set to 120F save </w:t>
      </w:r>
      <w:r w:rsidR="00A9264F">
        <w:t>nearly 21</w:t>
      </w:r>
      <w:r w:rsidR="005B1B59">
        <w:t xml:space="preserve">% of the total subprogram savings. </w:t>
      </w:r>
    </w:p>
    <w:p w14:paraId="2C55B674" w14:textId="02824FB5" w:rsidR="004177E0" w:rsidRDefault="00D17E99" w:rsidP="00DE5599">
      <w:pPr>
        <w:pStyle w:val="Heading2"/>
        <w:tabs>
          <w:tab w:val="num" w:pos="720"/>
        </w:tabs>
        <w:ind w:left="720" w:hanging="720"/>
      </w:pPr>
      <w:bookmarkStart w:id="40" w:name="_Toc145926810"/>
      <w:r>
        <w:t xml:space="preserve">Participant </w:t>
      </w:r>
      <w:r w:rsidR="00F46B3A">
        <w:t>i</w:t>
      </w:r>
      <w:r>
        <w:t>nterviews</w:t>
      </w:r>
      <w:bookmarkEnd w:id="40"/>
    </w:p>
    <w:p w14:paraId="314CCBA6" w14:textId="0240A4DE" w:rsidR="00C10D58" w:rsidRDefault="00C10D58" w:rsidP="00C10D58">
      <w:pPr>
        <w:pStyle w:val="BodyText"/>
      </w:pPr>
      <w:r w:rsidRPr="004A05FB">
        <w:t xml:space="preserve">The evaluators </w:t>
      </w:r>
      <w:r>
        <w:t>completed participant interviews</w:t>
      </w:r>
      <w:r w:rsidRPr="004A05FB">
        <w:t xml:space="preserve"> for </w:t>
      </w:r>
      <w:r w:rsidR="00F46B3A">
        <w:t>nine</w:t>
      </w:r>
      <w:r w:rsidRPr="004A05FB">
        <w:t xml:space="preserve"> randomly selected customers from Q1 and Q2</w:t>
      </w:r>
      <w:r>
        <w:t xml:space="preserve"> in </w:t>
      </w:r>
      <w:r w:rsidR="00E465F8">
        <w:t>PY1</w:t>
      </w:r>
      <w:r>
        <w:t xml:space="preserve"> and reported unweighted site-level</w:t>
      </w:r>
      <w:r>
        <w:rPr>
          <w:rStyle w:val="FootnoteReference"/>
        </w:rPr>
        <w:footnoteReference w:id="17"/>
      </w:r>
      <w:r>
        <w:t xml:space="preserve"> results in this report</w:t>
      </w:r>
      <w:r w:rsidRPr="004A05FB">
        <w:t>.</w:t>
      </w:r>
      <w:r>
        <w:t xml:space="preserve"> </w:t>
      </w:r>
    </w:p>
    <w:p w14:paraId="201FEFF0" w14:textId="5BB66A19" w:rsidR="00D17E99" w:rsidRDefault="00C10D58" w:rsidP="00D17E99">
      <w:pPr>
        <w:pStyle w:val="BodyText"/>
      </w:pPr>
      <w:r>
        <w:t>The evaluation team</w:t>
      </w:r>
      <w:r w:rsidR="00D17E99">
        <w:t xml:space="preserve"> recruited participants of sampled QHEC projects using </w:t>
      </w:r>
      <w:r w:rsidR="00CC2BB8">
        <w:t xml:space="preserve">the </w:t>
      </w:r>
      <w:r w:rsidR="00D17E99">
        <w:t xml:space="preserve">contact information in the tracking database. </w:t>
      </w:r>
      <w:r w:rsidR="003D1459">
        <w:t>Recruitment</w:t>
      </w:r>
      <w:r w:rsidR="00D17E99">
        <w:t xml:space="preserve"> involved scheduling a date and time for evaluation engineers to conduct a phone interview with the participants</w:t>
      </w:r>
      <w:r w:rsidR="003D1459">
        <w:t xml:space="preserve"> for all sampled projec</w:t>
      </w:r>
      <w:r w:rsidR="00D17E99">
        <w:t>ts. During the interviews</w:t>
      </w:r>
      <w:r w:rsidR="003D1459">
        <w:t>,</w:t>
      </w:r>
      <w:r w:rsidR="00D17E99">
        <w:t xml:space="preserve"> the evaluators collected critical project</w:t>
      </w:r>
      <w:r w:rsidR="00B23DE8">
        <w:t>-</w:t>
      </w:r>
      <w:r w:rsidR="00D17E99">
        <w:t xml:space="preserve"> and </w:t>
      </w:r>
      <w:r w:rsidR="00405B23">
        <w:t>measure-</w:t>
      </w:r>
      <w:r w:rsidR="00D17E99">
        <w:t>level information about the following to aid the impact evaluation process:</w:t>
      </w:r>
    </w:p>
    <w:p w14:paraId="04449E09" w14:textId="3A9F6F0B" w:rsidR="00D17E99" w:rsidRDefault="00D17E99" w:rsidP="006E7C61">
      <w:pPr>
        <w:pStyle w:val="ListBullet"/>
      </w:pPr>
      <w:r>
        <w:t>Measure installation and operability</w:t>
      </w:r>
    </w:p>
    <w:p w14:paraId="576F7C8F" w14:textId="6946BE97" w:rsidR="00D17E99" w:rsidRDefault="00D17E99" w:rsidP="006E7C61">
      <w:pPr>
        <w:pStyle w:val="ListBullet"/>
      </w:pPr>
      <w:r>
        <w:t>Verif</w:t>
      </w:r>
      <w:r w:rsidR="003D1459">
        <w:t>y</w:t>
      </w:r>
      <w:r>
        <w:t xml:space="preserve"> selected measure</w:t>
      </w:r>
      <w:r w:rsidR="008F3660">
        <w:t xml:space="preserve"> quantities and technology </w:t>
      </w:r>
      <w:r>
        <w:t>details (e.g.,</w:t>
      </w:r>
      <w:r w:rsidR="00C10D58">
        <w:t xml:space="preserve"> number of showerheads installed</w:t>
      </w:r>
      <w:r>
        <w:t>)</w:t>
      </w:r>
    </w:p>
    <w:p w14:paraId="6B0A6A1D" w14:textId="27CEA9E6" w:rsidR="00D17E99" w:rsidRDefault="00D17E99" w:rsidP="006E7C61">
      <w:pPr>
        <w:pStyle w:val="ListBullet"/>
      </w:pPr>
      <w:r>
        <w:t>Project completion date confirmation</w:t>
      </w:r>
    </w:p>
    <w:p w14:paraId="30F3B093" w14:textId="20457889" w:rsidR="00D17E99" w:rsidRDefault="00D17E99" w:rsidP="006E7C61">
      <w:pPr>
        <w:pStyle w:val="ListBullet"/>
      </w:pPr>
      <w:r>
        <w:t xml:space="preserve">Measure operational setpoints and/or controls </w:t>
      </w:r>
      <w:proofErr w:type="gramStart"/>
      <w:r>
        <w:t>characteristics</w:t>
      </w:r>
      <w:proofErr w:type="gramEnd"/>
    </w:p>
    <w:p w14:paraId="4095D151" w14:textId="5A0A8C3B" w:rsidR="00D17E99" w:rsidRDefault="00D17E99" w:rsidP="00D17E99">
      <w:pPr>
        <w:pStyle w:val="BodyText"/>
      </w:pPr>
      <w:r>
        <w:t xml:space="preserve">The evaluators also used email as a medium to collect relevant project information from customers who preferred this channel over a phone interview. </w:t>
      </w:r>
      <w:r w:rsidR="000C3489">
        <w:t>E</w:t>
      </w:r>
      <w:r>
        <w:t xml:space="preserve">valuators made a minimum </w:t>
      </w:r>
      <w:r w:rsidR="00D825CB">
        <w:t xml:space="preserve">of </w:t>
      </w:r>
      <w:r>
        <w:t>five calls (at different times of the day and week) before the evaluators replaced the unresponsive site with a</w:t>
      </w:r>
      <w:r w:rsidR="00C10D58">
        <w:t>n</w:t>
      </w:r>
      <w:r>
        <w:t xml:space="preserve"> </w:t>
      </w:r>
      <w:r w:rsidR="00C10D58">
        <w:t xml:space="preserve">alternate </w:t>
      </w:r>
      <w:r>
        <w:t xml:space="preserve">site.  </w:t>
      </w:r>
    </w:p>
    <w:p w14:paraId="59D92FD1" w14:textId="3BA92350" w:rsidR="00EF5A19" w:rsidRDefault="00EF5A19" w:rsidP="00DE5599">
      <w:pPr>
        <w:pStyle w:val="Heading2"/>
        <w:tabs>
          <w:tab w:val="num" w:pos="720"/>
        </w:tabs>
        <w:ind w:left="720" w:hanging="720"/>
      </w:pPr>
      <w:bookmarkStart w:id="41" w:name="_Toc145926811"/>
      <w:r>
        <w:t xml:space="preserve">Desk </w:t>
      </w:r>
      <w:r w:rsidR="0006129C">
        <w:t>review an</w:t>
      </w:r>
      <w:r>
        <w:t>alysis</w:t>
      </w:r>
      <w:bookmarkEnd w:id="41"/>
    </w:p>
    <w:p w14:paraId="1D78A0AD" w14:textId="548737E7" w:rsidR="00EF5A19" w:rsidRDefault="00364F08" w:rsidP="00D17E99">
      <w:pPr>
        <w:pStyle w:val="BodyText"/>
      </w:pPr>
      <w:r>
        <w:t>This report utilized a</w:t>
      </w:r>
      <w:r w:rsidR="00892101">
        <w:t>n</w:t>
      </w:r>
      <w:r>
        <w:t xml:space="preserve"> </w:t>
      </w:r>
      <w:r w:rsidR="00257C12">
        <w:t>enhanced rigor</w:t>
      </w:r>
      <w:r w:rsidR="00892101">
        <w:fldChar w:fldCharType="begin"/>
      </w:r>
      <w:r w:rsidR="00892101">
        <w:instrText xml:space="preserve"> NOTEREF _Ref122115314 \f \h </w:instrText>
      </w:r>
      <w:r w:rsidR="00892101">
        <w:fldChar w:fldCharType="separate"/>
      </w:r>
      <w:r w:rsidR="009D523A" w:rsidRPr="009D523A">
        <w:rPr>
          <w:rStyle w:val="FootnoteReference"/>
        </w:rPr>
        <w:t>1</w:t>
      </w:r>
      <w:r w:rsidR="00892101">
        <w:fldChar w:fldCharType="end"/>
      </w:r>
      <w:r>
        <w:t xml:space="preserve"> desk review approach for site-specific evaluation analysis</w:t>
      </w:r>
      <w:r w:rsidR="00EF5A19" w:rsidRPr="00EF5A19">
        <w:t xml:space="preserve">. The evaluators used a combination of </w:t>
      </w:r>
      <w:r w:rsidR="00EF5A19">
        <w:t>tracking</w:t>
      </w:r>
      <w:r w:rsidR="00EF5A19" w:rsidRPr="00EF5A19">
        <w:t xml:space="preserve"> </w:t>
      </w:r>
      <w:r w:rsidR="00C10D58">
        <w:t xml:space="preserve">data </w:t>
      </w:r>
      <w:r w:rsidR="00EF5A19" w:rsidRPr="00EF5A19">
        <w:t xml:space="preserve">provided by </w:t>
      </w:r>
      <w:r w:rsidR="00EF5A19">
        <w:t>NJNG</w:t>
      </w:r>
      <w:r w:rsidR="00EF5A19" w:rsidRPr="00EF5A19">
        <w:t xml:space="preserve"> and the phone interview responses provided by </w:t>
      </w:r>
      <w:r w:rsidR="00EF5A19">
        <w:t>participants</w:t>
      </w:r>
      <w:r w:rsidR="00EF5A19" w:rsidRPr="00EF5A19">
        <w:t xml:space="preserve"> to verify </w:t>
      </w:r>
      <w:r w:rsidR="00D825CB">
        <w:t xml:space="preserve">the </w:t>
      </w:r>
      <w:r w:rsidR="00EF5A19" w:rsidRPr="00EF5A19">
        <w:t xml:space="preserve">installation of efficiency measures and obtain key measure parameters that affected the energy savings associated with the project. The evaluators also reviewed </w:t>
      </w:r>
      <w:r w:rsidR="00F7703D">
        <w:t>reported savings associated with each measure type t</w:t>
      </w:r>
      <w:r w:rsidR="00EF5A19" w:rsidRPr="00EF5A19">
        <w:t xml:space="preserve">o verify </w:t>
      </w:r>
      <w:r w:rsidR="00F7703D" w:rsidRPr="00F7703D">
        <w:t xml:space="preserve">assumptions against </w:t>
      </w:r>
      <w:r w:rsidR="00F7703D">
        <w:t>the New Jersey TRM</w:t>
      </w:r>
      <w:bookmarkStart w:id="42" w:name="_Ref118838866"/>
      <w:r w:rsidR="00C10D58">
        <w:rPr>
          <w:rStyle w:val="FootnoteReference"/>
        </w:rPr>
        <w:footnoteReference w:id="18"/>
      </w:r>
      <w:bookmarkEnd w:id="42"/>
      <w:r w:rsidR="00F7703D" w:rsidRPr="00F7703D">
        <w:t xml:space="preserve"> </w:t>
      </w:r>
      <w:r w:rsidR="00C10D58">
        <w:t xml:space="preserve">(NJCEP 2021 Protocols) </w:t>
      </w:r>
      <w:r w:rsidR="00F7703D" w:rsidRPr="00F7703D">
        <w:t>and other industry standards valid at the time of implementation</w:t>
      </w:r>
      <w:r w:rsidR="00EF5A19" w:rsidRPr="00EF5A19">
        <w:t xml:space="preserve">. </w:t>
      </w:r>
      <w:r w:rsidR="00D825CB">
        <w:t>The evaluators then performed an</w:t>
      </w:r>
      <w:r w:rsidR="00F7703D">
        <w:t xml:space="preserve"> independent estimation of measure level savings </w:t>
      </w:r>
      <w:r w:rsidR="00EF5A19" w:rsidRPr="00EF5A19">
        <w:t xml:space="preserve">with revised inputs per phone interview responses </w:t>
      </w:r>
      <w:r w:rsidR="00F7703D">
        <w:t xml:space="preserve">or QHEC measure savings algorithm guidance provided </w:t>
      </w:r>
      <w:r w:rsidR="00C54933">
        <w:t>in</w:t>
      </w:r>
      <w:r w:rsidR="00F7703D">
        <w:t xml:space="preserve"> the </w:t>
      </w:r>
      <w:r w:rsidR="00C54933">
        <w:t>Coordinated Measure List</w:t>
      </w:r>
      <w:r w:rsidR="00F76C68">
        <w:fldChar w:fldCharType="begin"/>
      </w:r>
      <w:r w:rsidR="00F76C68">
        <w:instrText xml:space="preserve"> NOTEREF _Ref122083360 \f \h </w:instrText>
      </w:r>
      <w:r w:rsidR="00F76C68">
        <w:fldChar w:fldCharType="separate"/>
      </w:r>
      <w:r w:rsidR="009D523A" w:rsidRPr="009D523A">
        <w:rPr>
          <w:rStyle w:val="FootnoteReference"/>
        </w:rPr>
        <w:t>10</w:t>
      </w:r>
      <w:r w:rsidR="00F76C68">
        <w:fldChar w:fldCharType="end"/>
      </w:r>
      <w:r w:rsidR="00D825CB">
        <w:t>,</w:t>
      </w:r>
      <w:r w:rsidR="00F7703D">
        <w:t xml:space="preserve"> </w:t>
      </w:r>
      <w:r w:rsidR="00EF5A19" w:rsidRPr="00EF5A19">
        <w:t>where necessary</w:t>
      </w:r>
      <w:r w:rsidR="00F7703D">
        <w:t>.</w:t>
      </w:r>
    </w:p>
    <w:p w14:paraId="42113F0F" w14:textId="38BC3E48" w:rsidR="008C1F7D" w:rsidRDefault="008C1F7D" w:rsidP="00F92335">
      <w:pPr>
        <w:pStyle w:val="Heading2"/>
      </w:pPr>
      <w:bookmarkStart w:id="43" w:name="_Toc145926812"/>
      <w:r>
        <w:t xml:space="preserve">Overview of </w:t>
      </w:r>
      <w:r w:rsidR="00814C74">
        <w:t>i</w:t>
      </w:r>
      <w:r>
        <w:t>mpacts</w:t>
      </w:r>
      <w:bookmarkEnd w:id="43"/>
    </w:p>
    <w:p w14:paraId="7A6AF09D" w14:textId="77777777" w:rsidR="00C10D58" w:rsidRDefault="00C10D58" w:rsidP="00C10D58">
      <w:pPr>
        <w:pStyle w:val="BodyText"/>
      </w:pPr>
      <w:r>
        <w:t>This section provides results achieved for the QHEC sites that completed a desk review. Overall, evaluators found that the equipment claimed through the QHEC program was installed and operating as intended, except:</w:t>
      </w:r>
    </w:p>
    <w:p w14:paraId="0554A7DC" w14:textId="77777777" w:rsidR="00C10D58" w:rsidRDefault="00C10D58" w:rsidP="006E7C61">
      <w:pPr>
        <w:pStyle w:val="ListBullet"/>
      </w:pPr>
      <w:r>
        <w:t>Based on the participant's phone interview, the hot water temperature set point was not reduced to 120</w:t>
      </w:r>
      <w:r>
        <w:rPr>
          <w:rFonts w:ascii="Calibri" w:hAnsi="Calibri" w:cs="Calibri"/>
        </w:rPr>
        <w:t>°</w:t>
      </w:r>
      <w:r>
        <w:t>F as required for one of the temperature turndown measures claimed by the program.</w:t>
      </w:r>
    </w:p>
    <w:p w14:paraId="5CB0EEB4" w14:textId="5593CFDE" w:rsidR="00C10D58" w:rsidRDefault="002358FD" w:rsidP="006D5678">
      <w:pPr>
        <w:pStyle w:val="BodyText"/>
        <w:rPr>
          <w:b/>
        </w:rPr>
      </w:pPr>
      <w:r>
        <w:fldChar w:fldCharType="begin"/>
      </w:r>
      <w:r>
        <w:instrText xml:space="preserve"> REF _Ref121164617 \h </w:instrText>
      </w:r>
      <w:r w:rsidR="001F5DD6">
        <w:instrText xml:space="preserve"> \* MERGEFORMAT </w:instrText>
      </w:r>
      <w:r>
        <w:fldChar w:fldCharType="separate"/>
      </w:r>
      <w:r w:rsidR="009D523A">
        <w:t xml:space="preserve">Table </w:t>
      </w:r>
      <w:r w:rsidR="009D523A">
        <w:rPr>
          <w:noProof/>
        </w:rPr>
        <w:t>3</w:t>
      </w:r>
      <w:r w:rsidR="009D523A">
        <w:rPr>
          <w:noProof/>
        </w:rPr>
        <w:noBreakHyphen/>
        <w:t>2</w:t>
      </w:r>
      <w:r>
        <w:fldChar w:fldCharType="end"/>
      </w:r>
      <w:r>
        <w:t xml:space="preserve">, </w:t>
      </w:r>
      <w:r>
        <w:fldChar w:fldCharType="begin"/>
      </w:r>
      <w:r>
        <w:instrText xml:space="preserve"> REF _Ref121164619 \h </w:instrText>
      </w:r>
      <w:r w:rsidR="001F5DD6">
        <w:instrText xml:space="preserve"> \* MERGEFORMAT </w:instrText>
      </w:r>
      <w:r>
        <w:fldChar w:fldCharType="separate"/>
      </w:r>
      <w:r w:rsidR="009D523A">
        <w:t xml:space="preserve">Table </w:t>
      </w:r>
      <w:r w:rsidR="009D523A">
        <w:rPr>
          <w:noProof/>
        </w:rPr>
        <w:t>3</w:t>
      </w:r>
      <w:r w:rsidR="009D523A">
        <w:rPr>
          <w:noProof/>
        </w:rPr>
        <w:noBreakHyphen/>
        <w:t>3</w:t>
      </w:r>
      <w:r>
        <w:fldChar w:fldCharType="end"/>
      </w:r>
      <w:r w:rsidR="009B63FE">
        <w:t>,</w:t>
      </w:r>
      <w:r w:rsidR="00C10D58">
        <w:t xml:space="preserve"> and </w:t>
      </w:r>
      <w:r>
        <w:fldChar w:fldCharType="begin"/>
      </w:r>
      <w:r>
        <w:instrText xml:space="preserve"> REF _Ref121164620 \h </w:instrText>
      </w:r>
      <w:r w:rsidR="001F5DD6">
        <w:instrText xml:space="preserve"> \* MERGEFORMAT </w:instrText>
      </w:r>
      <w:r>
        <w:fldChar w:fldCharType="separate"/>
      </w:r>
      <w:r w:rsidR="009D523A">
        <w:t xml:space="preserve">Table </w:t>
      </w:r>
      <w:r w:rsidR="009D523A">
        <w:rPr>
          <w:noProof/>
        </w:rPr>
        <w:t>3</w:t>
      </w:r>
      <w:r w:rsidR="009D523A">
        <w:rPr>
          <w:noProof/>
        </w:rPr>
        <w:noBreakHyphen/>
        <w:t>4</w:t>
      </w:r>
      <w:r>
        <w:fldChar w:fldCharType="end"/>
      </w:r>
      <w:r w:rsidR="00C10D58">
        <w:t xml:space="preserve"> provide the per</w:t>
      </w:r>
      <w:r w:rsidR="009B63FE">
        <w:t>-</w:t>
      </w:r>
      <w:r w:rsidR="00C10D58">
        <w:t xml:space="preserve">unit natural gas </w:t>
      </w:r>
      <w:r w:rsidR="00787D3F">
        <w:t>t</w:t>
      </w:r>
      <w:r w:rsidR="00C10D58">
        <w:t>herms, peak kW</w:t>
      </w:r>
      <w:r w:rsidR="009B63FE">
        <w:t>,</w:t>
      </w:r>
      <w:r w:rsidR="00C10D58">
        <w:t xml:space="preserve"> and annual kWh savings by measure</w:t>
      </w:r>
      <w:r w:rsidR="00364F08">
        <w:t>,</w:t>
      </w:r>
      <w:r w:rsidR="00C10D58">
        <w:t xml:space="preserve"> respectively. The evaluated per-unit savings in these tables were estimated based on guidance provided in the </w:t>
      </w:r>
      <w:r w:rsidR="0098523C">
        <w:t>C</w:t>
      </w:r>
      <w:r w:rsidR="00C10D58">
        <w:t xml:space="preserve">oordinated </w:t>
      </w:r>
      <w:r w:rsidR="0098523C">
        <w:t>M</w:t>
      </w:r>
      <w:r w:rsidR="00C10D58">
        <w:t xml:space="preserve">easures </w:t>
      </w:r>
      <w:r w:rsidR="0098523C">
        <w:t>L</w:t>
      </w:r>
      <w:r w:rsidR="00C10D58">
        <w:t>ist</w:t>
      </w:r>
      <w:r w:rsidR="00944647">
        <w:fldChar w:fldCharType="begin"/>
      </w:r>
      <w:r w:rsidR="00944647">
        <w:instrText xml:space="preserve"> NOTEREF _Ref122083360 \f \h </w:instrText>
      </w:r>
      <w:r w:rsidR="001F5DD6">
        <w:instrText xml:space="preserve"> \* MERGEFORMAT </w:instrText>
      </w:r>
      <w:r w:rsidR="00944647">
        <w:fldChar w:fldCharType="separate"/>
      </w:r>
      <w:r w:rsidR="009D523A" w:rsidRPr="009D523A">
        <w:rPr>
          <w:rStyle w:val="FootnoteReference"/>
        </w:rPr>
        <w:t>10</w:t>
      </w:r>
      <w:r w:rsidR="00944647">
        <w:fldChar w:fldCharType="end"/>
      </w:r>
      <w:r w:rsidR="00C10D58">
        <w:t xml:space="preserve"> and NJ TRM 2021. </w:t>
      </w:r>
      <w:r w:rsidR="00DD6C2A">
        <w:t xml:space="preserve">It is important to note that the deemed savings values for unit Low </w:t>
      </w:r>
      <w:r w:rsidR="00DD6C2A">
        <w:lastRenderedPageBreak/>
        <w:t xml:space="preserve">Flow Aerators and Showerheads </w:t>
      </w:r>
      <w:r w:rsidR="002F7575">
        <w:t xml:space="preserve">presented in </w:t>
      </w:r>
      <w:r w:rsidR="002F7575">
        <w:fldChar w:fldCharType="begin"/>
      </w:r>
      <w:r w:rsidR="002F7575">
        <w:instrText xml:space="preserve"> REF _Ref121853462 \h </w:instrText>
      </w:r>
      <w:r w:rsidR="001F5DD6">
        <w:instrText xml:space="preserve"> \* MERGEFORMAT </w:instrText>
      </w:r>
      <w:r w:rsidR="002F7575">
        <w:fldChar w:fldCharType="separate"/>
      </w:r>
      <w:r w:rsidR="009D523A">
        <w:t xml:space="preserve">Table </w:t>
      </w:r>
      <w:r w:rsidR="009D523A">
        <w:rPr>
          <w:noProof/>
        </w:rPr>
        <w:t>3</w:t>
      </w:r>
      <w:r w:rsidR="009D523A">
        <w:rPr>
          <w:noProof/>
        </w:rPr>
        <w:noBreakHyphen/>
        <w:t>2</w:t>
      </w:r>
      <w:r w:rsidR="002F7575">
        <w:fldChar w:fldCharType="end"/>
      </w:r>
      <w:r w:rsidR="00DD6C2A">
        <w:t xml:space="preserve"> were updated </w:t>
      </w:r>
      <w:r w:rsidR="00B618D1">
        <w:t>to match e</w:t>
      </w:r>
      <w:r w:rsidR="00DB6C2F">
        <w:t xml:space="preserve">valuated estimates </w:t>
      </w:r>
      <w:r w:rsidR="00766038">
        <w:t xml:space="preserve">and </w:t>
      </w:r>
      <w:r w:rsidR="00125173">
        <w:t xml:space="preserve">the </w:t>
      </w:r>
      <w:r w:rsidR="00D60F73">
        <w:t xml:space="preserve">total </w:t>
      </w:r>
      <w:r w:rsidR="00766038">
        <w:t>savings were trued up</w:t>
      </w:r>
      <w:r w:rsidR="00DD6C2A">
        <w:t xml:space="preserve"> in the Annual Progress Report filing </w:t>
      </w:r>
      <w:r w:rsidR="0037361F">
        <w:t>(see</w:t>
      </w:r>
      <w:r w:rsidR="00A9264F">
        <w:t xml:space="preserve"> </w:t>
      </w:r>
      <w:r w:rsidR="00A9264F">
        <w:fldChar w:fldCharType="begin"/>
      </w:r>
      <w:r w:rsidR="00A9264F">
        <w:instrText xml:space="preserve"> REF _Ref123894385 \h </w:instrText>
      </w:r>
      <w:r w:rsidR="001F5DD6">
        <w:instrText xml:space="preserve"> \* MERGEFORMAT </w:instrText>
      </w:r>
      <w:r w:rsidR="00A9264F">
        <w:fldChar w:fldCharType="separate"/>
      </w:r>
      <w:r w:rsidR="009D523A">
        <w:t xml:space="preserve">Table </w:t>
      </w:r>
      <w:r w:rsidR="009D523A">
        <w:rPr>
          <w:noProof/>
        </w:rPr>
        <w:t>2</w:t>
      </w:r>
      <w:r w:rsidR="009D523A">
        <w:rPr>
          <w:noProof/>
        </w:rPr>
        <w:noBreakHyphen/>
        <w:t>1</w:t>
      </w:r>
      <w:r w:rsidR="00A9264F">
        <w:fldChar w:fldCharType="end"/>
      </w:r>
      <w:r w:rsidR="0037361F">
        <w:t>)</w:t>
      </w:r>
      <w:r w:rsidR="00766038">
        <w:t>.</w:t>
      </w:r>
      <w:r w:rsidR="00DD6C2A">
        <w:t xml:space="preserve"> </w:t>
      </w:r>
    </w:p>
    <w:p w14:paraId="07D7AFC0" w14:textId="7DC521C5" w:rsidR="00C10D58" w:rsidRDefault="00C10D58" w:rsidP="00BC4830">
      <w:pPr>
        <w:pStyle w:val="Caption"/>
        <w:spacing w:before="240"/>
      </w:pPr>
      <w:bookmarkStart w:id="44" w:name="_Ref121164617"/>
      <w:bookmarkStart w:id="45" w:name="_Ref121853462"/>
      <w:r>
        <w:t xml:space="preserve">Table </w:t>
      </w:r>
      <w:r w:rsidR="00D774BA">
        <w:fldChar w:fldCharType="begin"/>
      </w:r>
      <w:r w:rsidR="00D774BA">
        <w:instrText xml:space="preserve"> STYLEREF 1 \s </w:instrText>
      </w:r>
      <w:r w:rsidR="00D774BA">
        <w:fldChar w:fldCharType="separate"/>
      </w:r>
      <w:r w:rsidR="009D523A">
        <w:rPr>
          <w:noProof/>
        </w:rPr>
        <w:t>3</w:t>
      </w:r>
      <w:r w:rsidR="00D774BA">
        <w:fldChar w:fldCharType="end"/>
      </w:r>
      <w:r w:rsidR="00D774BA">
        <w:noBreakHyphen/>
      </w:r>
      <w:r w:rsidR="00D774BA">
        <w:fldChar w:fldCharType="begin"/>
      </w:r>
      <w:r w:rsidR="00D774BA">
        <w:instrText xml:space="preserve"> SEQ Table \* ARABIC \s 1 </w:instrText>
      </w:r>
      <w:r w:rsidR="00D774BA">
        <w:fldChar w:fldCharType="separate"/>
      </w:r>
      <w:r w:rsidR="009D523A">
        <w:rPr>
          <w:noProof/>
        </w:rPr>
        <w:t>2</w:t>
      </w:r>
      <w:r w:rsidR="00D774BA">
        <w:fldChar w:fldCharType="end"/>
      </w:r>
      <w:bookmarkEnd w:id="44"/>
      <w:bookmarkEnd w:id="45"/>
      <w:r>
        <w:t xml:space="preserve">. Unweighted QHEC </w:t>
      </w:r>
      <w:r w:rsidR="00B32DF8">
        <w:t>gross impact results</w:t>
      </w:r>
      <w:r>
        <w:t xml:space="preserve"> by </w:t>
      </w:r>
      <w:r w:rsidR="00B32DF8">
        <w:t>me</w:t>
      </w:r>
      <w:r>
        <w:t>asure (</w:t>
      </w:r>
      <w:r w:rsidR="00B32DF8">
        <w:t>annual natural ga</w:t>
      </w:r>
      <w:r>
        <w:t xml:space="preserve">s </w:t>
      </w:r>
      <w:r w:rsidR="00063FA9">
        <w:t>therm</w:t>
      </w:r>
      <w:r w:rsidR="00742915">
        <w:t>s</w:t>
      </w:r>
      <w:r w:rsidR="00063FA9">
        <w:t xml:space="preserve"> </w:t>
      </w:r>
      <w:r w:rsidR="00B32DF8">
        <w:t>s</w:t>
      </w:r>
      <w:r>
        <w:t>avings)</w:t>
      </w:r>
    </w:p>
    <w:tbl>
      <w:tblPr>
        <w:tblStyle w:val="DNVNiceStyle"/>
        <w:tblW w:w="5000" w:type="pct"/>
        <w:tblLook w:val="04A0" w:firstRow="1" w:lastRow="0" w:firstColumn="1" w:lastColumn="0" w:noHBand="0" w:noVBand="1"/>
      </w:tblPr>
      <w:tblGrid>
        <w:gridCol w:w="3420"/>
        <w:gridCol w:w="1398"/>
        <w:gridCol w:w="2159"/>
        <w:gridCol w:w="2542"/>
      </w:tblGrid>
      <w:tr w:rsidR="00C10D58" w14:paraId="235AB5E5" w14:textId="77777777" w:rsidTr="006E7C61">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1796" w:type="pct"/>
            <w:vMerge w:val="restart"/>
            <w:hideMark/>
          </w:tcPr>
          <w:p w14:paraId="42F321DB" w14:textId="77777777" w:rsidR="00C10D58" w:rsidRPr="00816F1D" w:rsidRDefault="00C10D58">
            <w:pPr>
              <w:pStyle w:val="BodyText"/>
              <w:keepNext/>
              <w:spacing w:before="0" w:after="0"/>
              <w:rPr>
                <w:b w:val="0"/>
              </w:rPr>
            </w:pPr>
            <w:r w:rsidRPr="00816F1D">
              <w:t>Measure Name</w:t>
            </w:r>
          </w:p>
        </w:tc>
        <w:tc>
          <w:tcPr>
            <w:tcW w:w="1868" w:type="pct"/>
            <w:gridSpan w:val="2"/>
            <w:hideMark/>
          </w:tcPr>
          <w:p w14:paraId="0466A0E9" w14:textId="5D4CBC8F" w:rsidR="00C10D58" w:rsidRPr="00816F1D" w:rsidRDefault="00C10D58">
            <w:pPr>
              <w:pStyle w:val="BodyText"/>
              <w:keepNext/>
              <w:spacing w:before="0" w:after="0"/>
              <w:cnfStyle w:val="100000000000" w:firstRow="1" w:lastRow="0" w:firstColumn="0" w:lastColumn="0" w:oddVBand="0" w:evenVBand="0" w:oddHBand="0" w:evenHBand="0" w:firstRowFirstColumn="0" w:firstRowLastColumn="0" w:lastRowFirstColumn="0" w:lastRowLastColumn="0"/>
              <w:rPr>
                <w:b w:val="0"/>
              </w:rPr>
            </w:pPr>
            <w:r w:rsidRPr="00816F1D">
              <w:t>Reported</w:t>
            </w:r>
            <w:r w:rsidR="00E02101">
              <w:rPr>
                <w:rStyle w:val="FootnoteReference"/>
              </w:rPr>
              <w:footnoteReference w:id="19"/>
            </w:r>
            <w:r w:rsidRPr="00816F1D">
              <w:t xml:space="preserve"> Per-unit Savings (</w:t>
            </w:r>
            <w:r w:rsidR="00787D3F">
              <w:t>t</w:t>
            </w:r>
            <w:r w:rsidR="00F41E93">
              <w:t>herms</w:t>
            </w:r>
            <w:r w:rsidRPr="00816F1D">
              <w:t>)</w:t>
            </w:r>
          </w:p>
        </w:tc>
        <w:tc>
          <w:tcPr>
            <w:tcW w:w="1335" w:type="pct"/>
            <w:vMerge w:val="restart"/>
            <w:hideMark/>
          </w:tcPr>
          <w:p w14:paraId="7037AFA8" w14:textId="63EA90DD" w:rsidR="00C10D58" w:rsidRPr="00816F1D" w:rsidRDefault="00C10D58">
            <w:pPr>
              <w:pStyle w:val="BodyText"/>
              <w:keepNext/>
              <w:spacing w:before="0" w:after="0"/>
              <w:cnfStyle w:val="100000000000" w:firstRow="1" w:lastRow="0" w:firstColumn="0" w:lastColumn="0" w:oddVBand="0" w:evenVBand="0" w:oddHBand="0" w:evenHBand="0" w:firstRowFirstColumn="0" w:firstRowLastColumn="0" w:lastRowFirstColumn="0" w:lastRowLastColumn="0"/>
              <w:rPr>
                <w:b w:val="0"/>
              </w:rPr>
            </w:pPr>
            <w:r w:rsidRPr="00816F1D">
              <w:t>Evaluated Per-unit Savings (</w:t>
            </w:r>
            <w:r w:rsidR="00787D3F">
              <w:t>t</w:t>
            </w:r>
            <w:r w:rsidR="00F41E93">
              <w:t>herms</w:t>
            </w:r>
            <w:r w:rsidRPr="00816F1D">
              <w:t>)</w:t>
            </w:r>
          </w:p>
        </w:tc>
      </w:tr>
      <w:tr w:rsidR="006E7C61" w14:paraId="21D4C2D5" w14:textId="77777777" w:rsidTr="006E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vMerge/>
            <w:hideMark/>
          </w:tcPr>
          <w:p w14:paraId="6A00E163" w14:textId="77777777" w:rsidR="00C10D58" w:rsidRDefault="00C10D58">
            <w:pPr>
              <w:rPr>
                <w:color w:val="FFFFFF" w:themeColor="background1"/>
              </w:rPr>
            </w:pPr>
          </w:p>
        </w:tc>
        <w:tc>
          <w:tcPr>
            <w:tcW w:w="734" w:type="pct"/>
            <w:shd w:val="clear" w:color="auto" w:fill="0F204B" w:themeFill="text2"/>
            <w:hideMark/>
          </w:tcPr>
          <w:p w14:paraId="3ED392F1" w14:textId="77777777" w:rsidR="00C10D58" w:rsidRDefault="00C10D58">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Q1</w:t>
            </w:r>
          </w:p>
        </w:tc>
        <w:tc>
          <w:tcPr>
            <w:tcW w:w="1134" w:type="pct"/>
            <w:shd w:val="clear" w:color="auto" w:fill="0F204B" w:themeFill="text2"/>
            <w:hideMark/>
          </w:tcPr>
          <w:p w14:paraId="55B90AAE" w14:textId="77777777" w:rsidR="00C10D58" w:rsidRDefault="00C10D58">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Q2</w:t>
            </w:r>
          </w:p>
        </w:tc>
        <w:tc>
          <w:tcPr>
            <w:tcW w:w="0" w:type="auto"/>
            <w:vMerge/>
            <w:hideMark/>
          </w:tcPr>
          <w:p w14:paraId="36DB9AF7" w14:textId="77777777" w:rsidR="00C10D58" w:rsidRDefault="00C10D58">
            <w:pP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C10D58" w14:paraId="79696159" w14:textId="77777777" w:rsidTr="006E7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hideMark/>
          </w:tcPr>
          <w:p w14:paraId="7A433BB1" w14:textId="77777777" w:rsidR="00C10D58" w:rsidRDefault="00C10D58">
            <w:pPr>
              <w:pStyle w:val="BodyText"/>
              <w:keepNext/>
              <w:spacing w:before="0" w:after="0"/>
            </w:pPr>
            <w:r>
              <w:t>LED Nightlight</w:t>
            </w:r>
          </w:p>
        </w:tc>
        <w:tc>
          <w:tcPr>
            <w:tcW w:w="734" w:type="pct"/>
            <w:hideMark/>
          </w:tcPr>
          <w:p w14:paraId="0055FF19" w14:textId="77777777" w:rsidR="00C10D58" w:rsidRDefault="00C10D58">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w:t>
            </w:r>
          </w:p>
        </w:tc>
        <w:tc>
          <w:tcPr>
            <w:tcW w:w="1134" w:type="pct"/>
            <w:hideMark/>
          </w:tcPr>
          <w:p w14:paraId="7E28170E" w14:textId="77777777" w:rsidR="00C10D58" w:rsidRDefault="00C10D58">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w:t>
            </w:r>
          </w:p>
        </w:tc>
        <w:tc>
          <w:tcPr>
            <w:tcW w:w="1335" w:type="pct"/>
            <w:hideMark/>
          </w:tcPr>
          <w:p w14:paraId="63095E09" w14:textId="77777777" w:rsidR="00C10D58" w:rsidRDefault="00C10D58">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-0.085</w:t>
            </w:r>
          </w:p>
        </w:tc>
      </w:tr>
      <w:tr w:rsidR="00C10D58" w14:paraId="6A4CC3A2" w14:textId="77777777" w:rsidTr="006E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hideMark/>
          </w:tcPr>
          <w:p w14:paraId="5AC88A9E" w14:textId="77777777" w:rsidR="00C10D58" w:rsidRDefault="00C10D58">
            <w:pPr>
              <w:pStyle w:val="BodyText"/>
              <w:keepNext/>
              <w:spacing w:before="0" w:after="0"/>
            </w:pPr>
            <w:r>
              <w:t>LED Screw-in General Service Lamp</w:t>
            </w:r>
          </w:p>
        </w:tc>
        <w:tc>
          <w:tcPr>
            <w:tcW w:w="734" w:type="pct"/>
            <w:hideMark/>
          </w:tcPr>
          <w:p w14:paraId="5A7AAFD4" w14:textId="77777777" w:rsidR="00C10D58" w:rsidRDefault="00C10D58">
            <w:pPr>
              <w:pStyle w:val="BodyText"/>
              <w:keepNext/>
              <w:spacing w:before="0" w:after="0"/>
              <w:cnfStyle w:val="000000100000" w:firstRow="0" w:lastRow="0" w:firstColumn="0" w:lastColumn="0" w:oddVBand="0" w:evenVBand="0" w:oddHBand="1" w:evenHBand="0" w:firstRowFirstColumn="0" w:firstRowLastColumn="0" w:lastRowFirstColumn="0" w:lastRowLastColumn="0"/>
            </w:pPr>
            <w:r>
              <w:t>-0.58</w:t>
            </w:r>
          </w:p>
        </w:tc>
        <w:tc>
          <w:tcPr>
            <w:tcW w:w="1134" w:type="pct"/>
            <w:hideMark/>
          </w:tcPr>
          <w:p w14:paraId="2FB84F74" w14:textId="77777777" w:rsidR="00C10D58" w:rsidRDefault="00C10D58">
            <w:pPr>
              <w:pStyle w:val="BodyText"/>
              <w:keepNext/>
              <w:spacing w:before="0" w:after="0"/>
              <w:cnfStyle w:val="000000100000" w:firstRow="0" w:lastRow="0" w:firstColumn="0" w:lastColumn="0" w:oddVBand="0" w:evenVBand="0" w:oddHBand="1" w:evenHBand="0" w:firstRowFirstColumn="0" w:firstRowLastColumn="0" w:lastRowFirstColumn="0" w:lastRowLastColumn="0"/>
            </w:pPr>
            <w:r>
              <w:t>0.0</w:t>
            </w:r>
          </w:p>
        </w:tc>
        <w:tc>
          <w:tcPr>
            <w:tcW w:w="1335" w:type="pct"/>
            <w:hideMark/>
          </w:tcPr>
          <w:p w14:paraId="4CCCDD25" w14:textId="77777777" w:rsidR="00C10D58" w:rsidRDefault="00C10D58">
            <w:pPr>
              <w:pStyle w:val="BodyText"/>
              <w:keepNext/>
              <w:spacing w:before="0" w:after="0"/>
              <w:cnfStyle w:val="000000100000" w:firstRow="0" w:lastRow="0" w:firstColumn="0" w:lastColumn="0" w:oddVBand="0" w:evenVBand="0" w:oddHBand="1" w:evenHBand="0" w:firstRowFirstColumn="0" w:firstRowLastColumn="0" w:lastRowFirstColumn="0" w:lastRowLastColumn="0"/>
            </w:pPr>
            <w:r>
              <w:t>-2.708</w:t>
            </w:r>
          </w:p>
        </w:tc>
      </w:tr>
      <w:tr w:rsidR="00C10D58" w14:paraId="6D1EA9FF" w14:textId="77777777" w:rsidTr="006E7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hideMark/>
          </w:tcPr>
          <w:p w14:paraId="1DFA0CF9" w14:textId="77777777" w:rsidR="00C10D58" w:rsidRDefault="00C10D58">
            <w:pPr>
              <w:pStyle w:val="BodyText"/>
              <w:keepNext/>
              <w:spacing w:before="0" w:after="0"/>
            </w:pPr>
            <w:r>
              <w:t>Low Flow Aerator</w:t>
            </w:r>
            <w:r w:rsidR="00C404ED">
              <w:t>*</w:t>
            </w:r>
          </w:p>
        </w:tc>
        <w:tc>
          <w:tcPr>
            <w:tcW w:w="734" w:type="pct"/>
            <w:hideMark/>
          </w:tcPr>
          <w:p w14:paraId="1CD06E3F" w14:textId="77777777" w:rsidR="00C10D58" w:rsidRDefault="00C10D58">
            <w:pPr>
              <w:pStyle w:val="BodyText"/>
              <w:keepNext/>
              <w:spacing w:before="0" w:after="0"/>
              <w:cnfStyle w:val="000000010000" w:firstRow="0" w:lastRow="0" w:firstColumn="0" w:lastColumn="0" w:oddVBand="0" w:evenVBand="0" w:oddHBand="0" w:evenHBand="1" w:firstRowFirstColumn="0" w:firstRowLastColumn="0" w:lastRowFirstColumn="0" w:lastRowLastColumn="0"/>
            </w:pPr>
            <w:r>
              <w:t>1.98</w:t>
            </w:r>
          </w:p>
        </w:tc>
        <w:tc>
          <w:tcPr>
            <w:tcW w:w="1134" w:type="pct"/>
            <w:hideMark/>
          </w:tcPr>
          <w:p w14:paraId="03222CCD" w14:textId="77777777" w:rsidR="00C10D58" w:rsidRDefault="00C10D58">
            <w:pPr>
              <w:pStyle w:val="BodyText"/>
              <w:keepNext/>
              <w:spacing w:before="0" w:after="0"/>
              <w:cnfStyle w:val="000000010000" w:firstRow="0" w:lastRow="0" w:firstColumn="0" w:lastColumn="0" w:oddVBand="0" w:evenVBand="0" w:oddHBand="0" w:evenHBand="1" w:firstRowFirstColumn="0" w:firstRowLastColumn="0" w:lastRowFirstColumn="0" w:lastRowLastColumn="0"/>
            </w:pPr>
            <w:r>
              <w:t>0.237</w:t>
            </w:r>
          </w:p>
        </w:tc>
        <w:tc>
          <w:tcPr>
            <w:tcW w:w="1335" w:type="pct"/>
            <w:hideMark/>
          </w:tcPr>
          <w:p w14:paraId="511D53A4" w14:textId="77777777" w:rsidR="00C10D58" w:rsidRDefault="00C10D58">
            <w:pPr>
              <w:pStyle w:val="BodyText"/>
              <w:keepNext/>
              <w:spacing w:before="0" w:after="0"/>
              <w:cnfStyle w:val="000000010000" w:firstRow="0" w:lastRow="0" w:firstColumn="0" w:lastColumn="0" w:oddVBand="0" w:evenVBand="0" w:oddHBand="0" w:evenHBand="1" w:firstRowFirstColumn="0" w:firstRowLastColumn="0" w:lastRowFirstColumn="0" w:lastRowLastColumn="0"/>
            </w:pPr>
            <w:r>
              <w:t>15.58</w:t>
            </w:r>
          </w:p>
        </w:tc>
      </w:tr>
      <w:tr w:rsidR="00C10D58" w14:paraId="4C9DCB9A" w14:textId="77777777" w:rsidTr="006E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hideMark/>
          </w:tcPr>
          <w:p w14:paraId="4C6C904D" w14:textId="77777777" w:rsidR="00C10D58" w:rsidRDefault="00C10D58">
            <w:pPr>
              <w:pStyle w:val="BodyText"/>
              <w:keepNext/>
              <w:spacing w:before="0" w:after="0"/>
            </w:pPr>
            <w:r>
              <w:t>Low Flow Showerhead</w:t>
            </w:r>
            <w:r w:rsidR="00C404ED">
              <w:t>*</w:t>
            </w:r>
          </w:p>
        </w:tc>
        <w:tc>
          <w:tcPr>
            <w:tcW w:w="734" w:type="pct"/>
            <w:hideMark/>
          </w:tcPr>
          <w:p w14:paraId="7BE8ACC4" w14:textId="77777777" w:rsidR="00C10D58" w:rsidRDefault="00C10D58">
            <w:pPr>
              <w:pStyle w:val="BodyText"/>
              <w:keepNext/>
              <w:spacing w:before="0" w:after="0"/>
              <w:cnfStyle w:val="000000100000" w:firstRow="0" w:lastRow="0" w:firstColumn="0" w:lastColumn="0" w:oddVBand="0" w:evenVBand="0" w:oddHBand="1" w:evenHBand="0" w:firstRowFirstColumn="0" w:firstRowLastColumn="0" w:lastRowFirstColumn="0" w:lastRowLastColumn="0"/>
            </w:pPr>
            <w:r>
              <w:t>8.69</w:t>
            </w:r>
          </w:p>
        </w:tc>
        <w:tc>
          <w:tcPr>
            <w:tcW w:w="1134" w:type="pct"/>
            <w:hideMark/>
          </w:tcPr>
          <w:p w14:paraId="2838D065" w14:textId="77777777" w:rsidR="00C10D58" w:rsidRDefault="00C10D58">
            <w:pPr>
              <w:pStyle w:val="BodyText"/>
              <w:keepNext/>
              <w:spacing w:before="0" w:after="0"/>
              <w:cnfStyle w:val="000000100000" w:firstRow="0" w:lastRow="0" w:firstColumn="0" w:lastColumn="0" w:oddVBand="0" w:evenVBand="0" w:oddHBand="1" w:evenHBand="0" w:firstRowFirstColumn="0" w:firstRowLastColumn="0" w:lastRowFirstColumn="0" w:lastRowLastColumn="0"/>
            </w:pPr>
            <w:r>
              <w:t>0.314</w:t>
            </w:r>
          </w:p>
        </w:tc>
        <w:tc>
          <w:tcPr>
            <w:tcW w:w="1335" w:type="pct"/>
            <w:hideMark/>
          </w:tcPr>
          <w:p w14:paraId="269F6977" w14:textId="77777777" w:rsidR="00C10D58" w:rsidRDefault="00C10D58">
            <w:pPr>
              <w:pStyle w:val="BodyText"/>
              <w:keepNext/>
              <w:spacing w:before="0" w:after="0"/>
              <w:cnfStyle w:val="000000100000" w:firstRow="0" w:lastRow="0" w:firstColumn="0" w:lastColumn="0" w:oddVBand="0" w:evenVBand="0" w:oddHBand="1" w:evenHBand="0" w:firstRowFirstColumn="0" w:firstRowLastColumn="0" w:lastRowFirstColumn="0" w:lastRowLastColumn="0"/>
            </w:pPr>
            <w:r>
              <w:t>18.06</w:t>
            </w:r>
          </w:p>
        </w:tc>
      </w:tr>
      <w:tr w:rsidR="00C10D58" w14:paraId="744EF93D" w14:textId="77777777" w:rsidTr="006E7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hideMark/>
          </w:tcPr>
          <w:p w14:paraId="5C98B6D3" w14:textId="77777777" w:rsidR="00C10D58" w:rsidRDefault="00C10D58">
            <w:pPr>
              <w:pStyle w:val="BodyText"/>
              <w:keepNext/>
              <w:spacing w:before="0" w:after="0"/>
            </w:pPr>
            <w:r>
              <w:t>Pipe wrap (hot water)</w:t>
            </w:r>
          </w:p>
        </w:tc>
        <w:tc>
          <w:tcPr>
            <w:tcW w:w="734" w:type="pct"/>
            <w:hideMark/>
          </w:tcPr>
          <w:p w14:paraId="69AA9B5C" w14:textId="77777777" w:rsidR="00C10D58" w:rsidRDefault="00C10D58">
            <w:pPr>
              <w:pStyle w:val="BodyText"/>
              <w:keepNext/>
              <w:spacing w:before="0" w:after="0"/>
              <w:cnfStyle w:val="000000010000" w:firstRow="0" w:lastRow="0" w:firstColumn="0" w:lastColumn="0" w:oddVBand="0" w:evenVBand="0" w:oddHBand="0" w:evenHBand="1" w:firstRowFirstColumn="0" w:firstRowLastColumn="0" w:lastRowFirstColumn="0" w:lastRowLastColumn="0"/>
            </w:pPr>
            <w:r>
              <w:t>4.63</w:t>
            </w:r>
          </w:p>
        </w:tc>
        <w:tc>
          <w:tcPr>
            <w:tcW w:w="1134" w:type="pct"/>
            <w:hideMark/>
          </w:tcPr>
          <w:p w14:paraId="5117090A" w14:textId="77777777" w:rsidR="00C10D58" w:rsidRDefault="00C10D58">
            <w:pPr>
              <w:pStyle w:val="BodyText"/>
              <w:keepNext/>
              <w:spacing w:before="0" w:after="0"/>
              <w:cnfStyle w:val="000000010000" w:firstRow="0" w:lastRow="0" w:firstColumn="0" w:lastColumn="0" w:oddVBand="0" w:evenVBand="0" w:oddHBand="0" w:evenHBand="1" w:firstRowFirstColumn="0" w:firstRowLastColumn="0" w:lastRowFirstColumn="0" w:lastRowLastColumn="0"/>
            </w:pPr>
            <w:r>
              <w:t>8.25</w:t>
            </w:r>
          </w:p>
        </w:tc>
        <w:tc>
          <w:tcPr>
            <w:tcW w:w="1335" w:type="pct"/>
            <w:hideMark/>
          </w:tcPr>
          <w:p w14:paraId="7BC29EB1" w14:textId="77777777" w:rsidR="00C10D58" w:rsidRDefault="00C10D58">
            <w:pPr>
              <w:pStyle w:val="BodyText"/>
              <w:keepNext/>
              <w:spacing w:before="0" w:after="0"/>
              <w:cnfStyle w:val="000000010000" w:firstRow="0" w:lastRow="0" w:firstColumn="0" w:lastColumn="0" w:oddVBand="0" w:evenVBand="0" w:oddHBand="0" w:evenHBand="1" w:firstRowFirstColumn="0" w:firstRowLastColumn="0" w:lastRowFirstColumn="0" w:lastRowLastColumn="0"/>
            </w:pPr>
            <w:r>
              <w:t>8.25</w:t>
            </w:r>
          </w:p>
        </w:tc>
      </w:tr>
      <w:tr w:rsidR="00C10D58" w14:paraId="1E9F3A19" w14:textId="77777777" w:rsidTr="006E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hideMark/>
          </w:tcPr>
          <w:p w14:paraId="14BC8CA1" w14:textId="77777777" w:rsidR="00C10D58" w:rsidRDefault="00C10D58">
            <w:pPr>
              <w:pStyle w:val="BodyText"/>
              <w:keepNext/>
              <w:spacing w:before="0" w:after="0"/>
            </w:pPr>
            <w:r>
              <w:t>Water Heater set to 120</w:t>
            </w:r>
            <w:r>
              <w:rPr>
                <w:rFonts w:ascii="Calibri" w:hAnsi="Calibri" w:cs="Calibri"/>
              </w:rPr>
              <w:t>°</w:t>
            </w:r>
            <w:r>
              <w:t>F</w:t>
            </w:r>
          </w:p>
        </w:tc>
        <w:tc>
          <w:tcPr>
            <w:tcW w:w="734" w:type="pct"/>
            <w:hideMark/>
          </w:tcPr>
          <w:p w14:paraId="206BAC85" w14:textId="77777777" w:rsidR="00C10D58" w:rsidRDefault="00C10D58">
            <w:pPr>
              <w:pStyle w:val="BodyText"/>
              <w:keepNext/>
              <w:spacing w:before="0" w:after="0"/>
              <w:cnfStyle w:val="000000100000" w:firstRow="0" w:lastRow="0" w:firstColumn="0" w:lastColumn="0" w:oddVBand="0" w:evenVBand="0" w:oddHBand="1" w:evenHBand="0" w:firstRowFirstColumn="0" w:firstRowLastColumn="0" w:lastRowFirstColumn="0" w:lastRowLastColumn="0"/>
            </w:pPr>
            <w:r>
              <w:t>3.6</w:t>
            </w:r>
          </w:p>
        </w:tc>
        <w:tc>
          <w:tcPr>
            <w:tcW w:w="1134" w:type="pct"/>
            <w:hideMark/>
          </w:tcPr>
          <w:p w14:paraId="5DC62E5A" w14:textId="77777777" w:rsidR="00C10D58" w:rsidRDefault="00C10D58">
            <w:pPr>
              <w:pStyle w:val="BodyText"/>
              <w:keepNext/>
              <w:spacing w:before="0" w:after="0"/>
              <w:cnfStyle w:val="000000100000" w:firstRow="0" w:lastRow="0" w:firstColumn="0" w:lastColumn="0" w:oddVBand="0" w:evenVBand="0" w:oddHBand="1" w:evenHBand="0" w:firstRowFirstColumn="0" w:firstRowLastColumn="0" w:lastRowFirstColumn="0" w:lastRowLastColumn="0"/>
            </w:pPr>
            <w:r>
              <w:t>3.6</w:t>
            </w:r>
          </w:p>
        </w:tc>
        <w:tc>
          <w:tcPr>
            <w:tcW w:w="1335" w:type="pct"/>
            <w:hideMark/>
          </w:tcPr>
          <w:p w14:paraId="16ED09D7" w14:textId="77777777" w:rsidR="00C10D58" w:rsidRDefault="00C10D58">
            <w:pPr>
              <w:pStyle w:val="BodyText"/>
              <w:keepNext/>
              <w:spacing w:before="0" w:after="0"/>
              <w:cnfStyle w:val="000000100000" w:firstRow="0" w:lastRow="0" w:firstColumn="0" w:lastColumn="0" w:oddVBand="0" w:evenVBand="0" w:oddHBand="1" w:evenHBand="0" w:firstRowFirstColumn="0" w:firstRowLastColumn="0" w:lastRowFirstColumn="0" w:lastRowLastColumn="0"/>
            </w:pPr>
            <w:r>
              <w:t>3.6</w:t>
            </w:r>
          </w:p>
        </w:tc>
      </w:tr>
    </w:tbl>
    <w:p w14:paraId="22B815B8" w14:textId="724FC915" w:rsidR="00C10D58" w:rsidRDefault="00C10D58" w:rsidP="008D1ACD">
      <w:pPr>
        <w:pStyle w:val="Caption"/>
      </w:pPr>
      <w:bookmarkStart w:id="46" w:name="_Ref121164619"/>
      <w:r>
        <w:t xml:space="preserve">Table </w:t>
      </w:r>
      <w:r w:rsidR="00D774BA">
        <w:fldChar w:fldCharType="begin"/>
      </w:r>
      <w:r w:rsidR="00D774BA">
        <w:instrText xml:space="preserve"> STYLEREF 1 \s </w:instrText>
      </w:r>
      <w:r w:rsidR="00D774BA">
        <w:fldChar w:fldCharType="separate"/>
      </w:r>
      <w:r w:rsidR="009D523A">
        <w:rPr>
          <w:noProof/>
        </w:rPr>
        <w:t>3</w:t>
      </w:r>
      <w:r w:rsidR="00D774BA">
        <w:fldChar w:fldCharType="end"/>
      </w:r>
      <w:r w:rsidR="00D774BA">
        <w:noBreakHyphen/>
      </w:r>
      <w:r w:rsidR="00D774BA">
        <w:fldChar w:fldCharType="begin"/>
      </w:r>
      <w:r w:rsidR="00D774BA">
        <w:instrText xml:space="preserve"> SEQ Table \* ARABIC \s 1 </w:instrText>
      </w:r>
      <w:r w:rsidR="00D774BA">
        <w:fldChar w:fldCharType="separate"/>
      </w:r>
      <w:r w:rsidR="009D523A">
        <w:rPr>
          <w:noProof/>
        </w:rPr>
        <w:t>3</w:t>
      </w:r>
      <w:r w:rsidR="00D774BA">
        <w:fldChar w:fldCharType="end"/>
      </w:r>
      <w:bookmarkEnd w:id="46"/>
      <w:r w:rsidR="002358FD">
        <w:t>.</w:t>
      </w:r>
      <w:r>
        <w:t xml:space="preserve"> Unweighted QHEC </w:t>
      </w:r>
      <w:r w:rsidR="00B32DF8">
        <w:t>gross impact results</w:t>
      </w:r>
      <w:r>
        <w:t xml:space="preserve"> by </w:t>
      </w:r>
      <w:r w:rsidR="00B32DF8">
        <w:t>measure (p</w:t>
      </w:r>
      <w:r>
        <w:t xml:space="preserve">eak kW </w:t>
      </w:r>
      <w:r w:rsidR="00B32DF8">
        <w:t>s</w:t>
      </w:r>
      <w:r>
        <w:t>avings)</w:t>
      </w:r>
    </w:p>
    <w:tbl>
      <w:tblPr>
        <w:tblStyle w:val="DNVNiceStyle"/>
        <w:tblW w:w="0" w:type="auto"/>
        <w:tblLook w:val="04A0" w:firstRow="1" w:lastRow="0" w:firstColumn="1" w:lastColumn="0" w:noHBand="0" w:noVBand="1"/>
      </w:tblPr>
      <w:tblGrid>
        <w:gridCol w:w="3318"/>
        <w:gridCol w:w="1104"/>
        <w:gridCol w:w="1813"/>
        <w:gridCol w:w="2537"/>
      </w:tblGrid>
      <w:tr w:rsidR="00C10D58" w14:paraId="048F0C43" w14:textId="77777777" w:rsidTr="006E7C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Merge w:val="restart"/>
            <w:hideMark/>
          </w:tcPr>
          <w:p w14:paraId="0B260957" w14:textId="77777777" w:rsidR="00C10D58" w:rsidRPr="00816F1D" w:rsidRDefault="00C10D58" w:rsidP="00542C5B">
            <w:pPr>
              <w:pStyle w:val="BodyText"/>
              <w:keepNext/>
              <w:spacing w:before="0" w:after="0"/>
            </w:pPr>
            <w:r w:rsidRPr="00816F1D">
              <w:t>Measure Name</w:t>
            </w:r>
          </w:p>
        </w:tc>
        <w:tc>
          <w:tcPr>
            <w:tcW w:w="0" w:type="auto"/>
            <w:gridSpan w:val="2"/>
            <w:hideMark/>
          </w:tcPr>
          <w:p w14:paraId="4D410BBF" w14:textId="77777777" w:rsidR="00C10D58" w:rsidRPr="00816F1D" w:rsidRDefault="00C10D58" w:rsidP="00F65E5B">
            <w:pPr>
              <w:pStyle w:val="BodyText"/>
              <w:keepNext/>
              <w:spacing w:before="0" w:after="0"/>
              <w:jc w:val="left"/>
              <w:cnfStyle w:val="100000000000" w:firstRow="1" w:lastRow="0" w:firstColumn="0" w:lastColumn="0" w:oddVBand="0" w:evenVBand="0" w:oddHBand="0" w:evenHBand="0" w:firstRowFirstColumn="0" w:firstRowLastColumn="0" w:lastRowFirstColumn="0" w:lastRowLastColumn="0"/>
            </w:pPr>
            <w:r w:rsidRPr="00816F1D">
              <w:t>Reported Per-unit Savings (kW)</w:t>
            </w:r>
          </w:p>
        </w:tc>
        <w:tc>
          <w:tcPr>
            <w:tcW w:w="0" w:type="auto"/>
            <w:vMerge w:val="restart"/>
            <w:hideMark/>
          </w:tcPr>
          <w:p w14:paraId="095B4067" w14:textId="77777777" w:rsidR="00A9264F" w:rsidRDefault="00C10D58" w:rsidP="00F65E5B">
            <w:pPr>
              <w:pStyle w:val="BodyText"/>
              <w:keepNext/>
              <w:spacing w:before="0" w:after="0"/>
              <w:jc w:val="left"/>
              <w:cnfStyle w:val="100000000000" w:firstRow="1" w:lastRow="0" w:firstColumn="0" w:lastColumn="0" w:oddVBand="0" w:evenVBand="0" w:oddHBand="0" w:evenHBand="0" w:firstRowFirstColumn="0" w:firstRowLastColumn="0" w:lastRowFirstColumn="0" w:lastRowLastColumn="0"/>
              <w:rPr>
                <w:b w:val="0"/>
                <w:bCs w:val="0"/>
              </w:rPr>
            </w:pPr>
            <w:r w:rsidRPr="00816F1D">
              <w:t xml:space="preserve">Evaluated Per-unit </w:t>
            </w:r>
            <w:proofErr w:type="gramStart"/>
            <w:r w:rsidRPr="00816F1D">
              <w:t>Savings</w:t>
            </w:r>
            <w:proofErr w:type="gramEnd"/>
            <w:r w:rsidRPr="00816F1D">
              <w:t xml:space="preserve"> </w:t>
            </w:r>
          </w:p>
          <w:p w14:paraId="536C809E" w14:textId="78630246" w:rsidR="00C10D58" w:rsidRPr="00816F1D" w:rsidRDefault="00C10D58" w:rsidP="00F65E5B">
            <w:pPr>
              <w:pStyle w:val="BodyText"/>
              <w:keepNext/>
              <w:spacing w:before="0" w:after="0"/>
              <w:jc w:val="left"/>
              <w:cnfStyle w:val="100000000000" w:firstRow="1" w:lastRow="0" w:firstColumn="0" w:lastColumn="0" w:oddVBand="0" w:evenVBand="0" w:oddHBand="0" w:evenHBand="0" w:firstRowFirstColumn="0" w:firstRowLastColumn="0" w:lastRowFirstColumn="0" w:lastRowLastColumn="0"/>
            </w:pPr>
            <w:r w:rsidRPr="00816F1D">
              <w:t>(kW)</w:t>
            </w:r>
          </w:p>
        </w:tc>
      </w:tr>
      <w:tr w:rsidR="00C10D58" w14:paraId="7A52D714" w14:textId="77777777" w:rsidTr="006E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ED6182A" w14:textId="77777777" w:rsidR="00C10D58" w:rsidRPr="00816F1D" w:rsidRDefault="00C10D58">
            <w:pPr>
              <w:rPr>
                <w:b w:val="0"/>
                <w:color w:val="FFFFFF" w:themeColor="background1"/>
              </w:rPr>
            </w:pPr>
          </w:p>
        </w:tc>
        <w:tc>
          <w:tcPr>
            <w:tcW w:w="0" w:type="auto"/>
            <w:shd w:val="clear" w:color="auto" w:fill="0F204B" w:themeFill="text2"/>
            <w:hideMark/>
          </w:tcPr>
          <w:p w14:paraId="7669FB71" w14:textId="77777777" w:rsidR="00C10D58" w:rsidRDefault="00C10D58"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Q1</w:t>
            </w:r>
          </w:p>
        </w:tc>
        <w:tc>
          <w:tcPr>
            <w:tcW w:w="0" w:type="auto"/>
            <w:shd w:val="clear" w:color="auto" w:fill="0F204B" w:themeFill="text2"/>
            <w:hideMark/>
          </w:tcPr>
          <w:p w14:paraId="5AE00560" w14:textId="77777777" w:rsidR="00C10D58" w:rsidRDefault="00C10D58"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Q2</w:t>
            </w:r>
          </w:p>
        </w:tc>
        <w:tc>
          <w:tcPr>
            <w:tcW w:w="0" w:type="auto"/>
            <w:vMerge/>
            <w:hideMark/>
          </w:tcPr>
          <w:p w14:paraId="5F3B204B" w14:textId="77777777" w:rsidR="00C10D58" w:rsidRDefault="00C10D58" w:rsidP="00F65E5B">
            <w:pPr>
              <w:cnfStyle w:val="000000100000" w:firstRow="0" w:lastRow="0" w:firstColumn="0" w:lastColumn="0" w:oddVBand="0" w:evenVBand="0" w:oddHBand="1" w:evenHBand="0" w:firstRowFirstColumn="0" w:firstRowLastColumn="0" w:lastRowFirstColumn="0" w:lastRowLastColumn="0"/>
              <w:rPr>
                <w:b/>
                <w:color w:val="FFFFFF" w:themeColor="background1"/>
              </w:rPr>
            </w:pPr>
          </w:p>
        </w:tc>
      </w:tr>
      <w:tr w:rsidR="00C10D58" w14:paraId="273585A0" w14:textId="77777777" w:rsidTr="006E7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120171" w14:textId="77777777" w:rsidR="00C10D58" w:rsidRDefault="00C10D58" w:rsidP="00542C5B">
            <w:pPr>
              <w:pStyle w:val="BodyText"/>
              <w:keepNext/>
              <w:spacing w:before="0" w:after="0"/>
            </w:pPr>
            <w:r>
              <w:t>Advanced Power Strip - Tier 2</w:t>
            </w:r>
          </w:p>
        </w:tc>
        <w:tc>
          <w:tcPr>
            <w:tcW w:w="0" w:type="auto"/>
            <w:hideMark/>
          </w:tcPr>
          <w:p w14:paraId="68CE2A88"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w:t>
            </w:r>
          </w:p>
        </w:tc>
        <w:tc>
          <w:tcPr>
            <w:tcW w:w="0" w:type="auto"/>
            <w:hideMark/>
          </w:tcPr>
          <w:p w14:paraId="4842A57B"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0.039</w:t>
            </w:r>
          </w:p>
        </w:tc>
        <w:tc>
          <w:tcPr>
            <w:tcW w:w="0" w:type="auto"/>
            <w:hideMark/>
          </w:tcPr>
          <w:p w14:paraId="3FD3461C"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0.039</w:t>
            </w:r>
          </w:p>
        </w:tc>
      </w:tr>
      <w:tr w:rsidR="00C10D58" w14:paraId="766F8026" w14:textId="77777777" w:rsidTr="006E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5422B7" w14:textId="77777777" w:rsidR="00C10D58" w:rsidRDefault="00C10D58" w:rsidP="00542C5B">
            <w:pPr>
              <w:pStyle w:val="BodyText"/>
              <w:keepNext/>
              <w:spacing w:before="0" w:after="0"/>
            </w:pPr>
            <w:r>
              <w:t>LED Nightlight</w:t>
            </w:r>
          </w:p>
        </w:tc>
        <w:tc>
          <w:tcPr>
            <w:tcW w:w="0" w:type="auto"/>
            <w:hideMark/>
          </w:tcPr>
          <w:p w14:paraId="75C4AD47" w14:textId="77777777" w:rsidR="00C10D58" w:rsidRDefault="00C10D58"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0.0</w:t>
            </w:r>
          </w:p>
        </w:tc>
        <w:tc>
          <w:tcPr>
            <w:tcW w:w="0" w:type="auto"/>
            <w:hideMark/>
          </w:tcPr>
          <w:p w14:paraId="15388517" w14:textId="77777777" w:rsidR="00C10D58" w:rsidRDefault="00C10D58"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0.0004</w:t>
            </w:r>
          </w:p>
        </w:tc>
        <w:tc>
          <w:tcPr>
            <w:tcW w:w="0" w:type="auto"/>
            <w:hideMark/>
          </w:tcPr>
          <w:p w14:paraId="3456866B" w14:textId="77777777" w:rsidR="00C10D58" w:rsidRDefault="00C10D58"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0.0004</w:t>
            </w:r>
          </w:p>
        </w:tc>
      </w:tr>
      <w:tr w:rsidR="00C10D58" w14:paraId="05A32361" w14:textId="77777777" w:rsidTr="006E7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94245F" w14:textId="77777777" w:rsidR="00C10D58" w:rsidRDefault="00C10D58" w:rsidP="00542C5B">
            <w:pPr>
              <w:pStyle w:val="BodyText"/>
              <w:keepNext/>
              <w:spacing w:before="0" w:after="0"/>
            </w:pPr>
            <w:r>
              <w:t>LED Screw-in General Service Lamp</w:t>
            </w:r>
          </w:p>
        </w:tc>
        <w:tc>
          <w:tcPr>
            <w:tcW w:w="0" w:type="auto"/>
            <w:hideMark/>
          </w:tcPr>
          <w:p w14:paraId="04442004"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w:t>
            </w:r>
          </w:p>
        </w:tc>
        <w:tc>
          <w:tcPr>
            <w:tcW w:w="0" w:type="auto"/>
            <w:hideMark/>
          </w:tcPr>
          <w:p w14:paraId="448CE237"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0.0133</w:t>
            </w:r>
          </w:p>
        </w:tc>
        <w:tc>
          <w:tcPr>
            <w:tcW w:w="0" w:type="auto"/>
            <w:hideMark/>
          </w:tcPr>
          <w:p w14:paraId="6BCF2AA0"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0.0133</w:t>
            </w:r>
          </w:p>
        </w:tc>
      </w:tr>
    </w:tbl>
    <w:p w14:paraId="5E90FF67" w14:textId="77777777" w:rsidR="00C10D58" w:rsidRDefault="00C10D58" w:rsidP="006E7C61">
      <w:pPr>
        <w:pStyle w:val="BodyText"/>
      </w:pPr>
    </w:p>
    <w:p w14:paraId="7BA2F0F9" w14:textId="7F25F8C5" w:rsidR="00C10D58" w:rsidRDefault="00C10D58" w:rsidP="008D1ACD">
      <w:pPr>
        <w:pStyle w:val="Caption"/>
      </w:pPr>
      <w:bookmarkStart w:id="47" w:name="_Ref121164620"/>
      <w:r>
        <w:t xml:space="preserve">Table </w:t>
      </w:r>
      <w:r w:rsidR="00D774BA">
        <w:fldChar w:fldCharType="begin"/>
      </w:r>
      <w:r w:rsidR="00D774BA">
        <w:instrText xml:space="preserve"> STYLEREF 1 \s </w:instrText>
      </w:r>
      <w:r w:rsidR="00D774BA">
        <w:fldChar w:fldCharType="separate"/>
      </w:r>
      <w:r w:rsidR="009D523A">
        <w:rPr>
          <w:noProof/>
        </w:rPr>
        <w:t>3</w:t>
      </w:r>
      <w:r w:rsidR="00D774BA">
        <w:fldChar w:fldCharType="end"/>
      </w:r>
      <w:r w:rsidR="00D774BA">
        <w:noBreakHyphen/>
      </w:r>
      <w:r w:rsidR="00D774BA">
        <w:fldChar w:fldCharType="begin"/>
      </w:r>
      <w:r w:rsidR="00D774BA">
        <w:instrText xml:space="preserve"> SEQ Table \* ARABIC \s 1 </w:instrText>
      </w:r>
      <w:r w:rsidR="00D774BA">
        <w:fldChar w:fldCharType="separate"/>
      </w:r>
      <w:r w:rsidR="009D523A">
        <w:rPr>
          <w:noProof/>
        </w:rPr>
        <w:t>4</w:t>
      </w:r>
      <w:r w:rsidR="00D774BA">
        <w:fldChar w:fldCharType="end"/>
      </w:r>
      <w:bookmarkEnd w:id="47"/>
      <w:r w:rsidR="002358FD">
        <w:t>.</w:t>
      </w:r>
      <w:r>
        <w:t xml:space="preserve"> Unweighted QHEC </w:t>
      </w:r>
      <w:r w:rsidR="00B32DF8">
        <w:t>gross impact results</w:t>
      </w:r>
      <w:r>
        <w:t xml:space="preserve"> by </w:t>
      </w:r>
      <w:r w:rsidR="00B32DF8">
        <w:t>measure (an</w:t>
      </w:r>
      <w:r>
        <w:t xml:space="preserve">nual kWh </w:t>
      </w:r>
      <w:r w:rsidR="00B32DF8">
        <w:t>s</w:t>
      </w:r>
      <w:r>
        <w:t>avings)</w:t>
      </w:r>
    </w:p>
    <w:tbl>
      <w:tblPr>
        <w:tblStyle w:val="DNVNiceStyle"/>
        <w:tblW w:w="9180" w:type="dxa"/>
        <w:tblLayout w:type="fixed"/>
        <w:tblLook w:val="04A0" w:firstRow="1" w:lastRow="0" w:firstColumn="1" w:lastColumn="0" w:noHBand="0" w:noVBand="1"/>
      </w:tblPr>
      <w:tblGrid>
        <w:gridCol w:w="3330"/>
        <w:gridCol w:w="1080"/>
        <w:gridCol w:w="1890"/>
        <w:gridCol w:w="2880"/>
      </w:tblGrid>
      <w:tr w:rsidR="00C10D58" w14:paraId="068128B9" w14:textId="77777777" w:rsidTr="006E7C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30" w:type="dxa"/>
            <w:vMerge w:val="restart"/>
            <w:hideMark/>
          </w:tcPr>
          <w:p w14:paraId="35038980" w14:textId="77777777" w:rsidR="00C10D58" w:rsidRDefault="00C10D58" w:rsidP="00542C5B">
            <w:pPr>
              <w:pStyle w:val="BodyText"/>
              <w:keepNext/>
              <w:spacing w:before="0" w:after="0"/>
            </w:pPr>
            <w:r>
              <w:t>Measure Name</w:t>
            </w:r>
          </w:p>
        </w:tc>
        <w:tc>
          <w:tcPr>
            <w:tcW w:w="2970" w:type="dxa"/>
            <w:gridSpan w:val="2"/>
            <w:hideMark/>
          </w:tcPr>
          <w:p w14:paraId="63BED5E1" w14:textId="77777777" w:rsidR="00C10D58" w:rsidRDefault="00C10D58" w:rsidP="00F65E5B">
            <w:pPr>
              <w:pStyle w:val="BodyText"/>
              <w:keepNext/>
              <w:spacing w:before="0" w:after="0"/>
              <w:jc w:val="left"/>
              <w:cnfStyle w:val="100000000000" w:firstRow="1" w:lastRow="0" w:firstColumn="0" w:lastColumn="0" w:oddVBand="0" w:evenVBand="0" w:oddHBand="0" w:evenHBand="0" w:firstRowFirstColumn="0" w:firstRowLastColumn="0" w:lastRowFirstColumn="0" w:lastRowLastColumn="0"/>
              <w:rPr>
                <w:b w:val="0"/>
                <w:bCs w:val="0"/>
              </w:rPr>
            </w:pPr>
            <w:r>
              <w:t>Reported Per-unit Savings (kWh)</w:t>
            </w:r>
          </w:p>
        </w:tc>
        <w:tc>
          <w:tcPr>
            <w:tcW w:w="2880" w:type="dxa"/>
            <w:vMerge w:val="restart"/>
            <w:hideMark/>
          </w:tcPr>
          <w:p w14:paraId="2B200589" w14:textId="77777777" w:rsidR="00C10D58" w:rsidRDefault="00C10D58" w:rsidP="00F65E5B">
            <w:pPr>
              <w:pStyle w:val="BodyText"/>
              <w:keepNext/>
              <w:spacing w:before="0" w:after="0"/>
              <w:jc w:val="left"/>
              <w:cnfStyle w:val="100000000000" w:firstRow="1" w:lastRow="0" w:firstColumn="0" w:lastColumn="0" w:oddVBand="0" w:evenVBand="0" w:oddHBand="0" w:evenHBand="0" w:firstRowFirstColumn="0" w:firstRowLastColumn="0" w:lastRowFirstColumn="0" w:lastRowLastColumn="0"/>
            </w:pPr>
            <w:r>
              <w:t>Evaluated Per-unit Savings (kWh)</w:t>
            </w:r>
          </w:p>
        </w:tc>
      </w:tr>
      <w:tr w:rsidR="00816F1D" w14:paraId="716FDFC6" w14:textId="77777777" w:rsidTr="00565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hideMark/>
          </w:tcPr>
          <w:p w14:paraId="2403ED6B" w14:textId="77777777" w:rsidR="00C10D58" w:rsidRPr="00816F1D" w:rsidRDefault="00C10D58">
            <w:pPr>
              <w:rPr>
                <w:b w:val="0"/>
                <w:color w:val="FFFFFF"/>
              </w:rPr>
            </w:pPr>
          </w:p>
        </w:tc>
        <w:tc>
          <w:tcPr>
            <w:tcW w:w="1080" w:type="dxa"/>
            <w:shd w:val="clear" w:color="auto" w:fill="0F204B" w:themeFill="text2"/>
            <w:hideMark/>
          </w:tcPr>
          <w:p w14:paraId="45B7DBCA" w14:textId="77777777" w:rsidR="00C10D58" w:rsidRDefault="00C10D58"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Q1</w:t>
            </w:r>
          </w:p>
        </w:tc>
        <w:tc>
          <w:tcPr>
            <w:tcW w:w="1890" w:type="dxa"/>
            <w:shd w:val="clear" w:color="auto" w:fill="0F204B" w:themeFill="text2"/>
            <w:hideMark/>
          </w:tcPr>
          <w:p w14:paraId="3977BDE2" w14:textId="77777777" w:rsidR="00C10D58" w:rsidRDefault="00C10D58"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Q2</w:t>
            </w:r>
          </w:p>
        </w:tc>
        <w:tc>
          <w:tcPr>
            <w:tcW w:w="2880" w:type="dxa"/>
            <w:vMerge/>
            <w:hideMark/>
          </w:tcPr>
          <w:p w14:paraId="41BC575A" w14:textId="77777777" w:rsidR="00C10D58" w:rsidRDefault="00C10D58" w:rsidP="00F65E5B">
            <w:pPr>
              <w:cnfStyle w:val="000000100000" w:firstRow="0" w:lastRow="0" w:firstColumn="0" w:lastColumn="0" w:oddVBand="0" w:evenVBand="0" w:oddHBand="1" w:evenHBand="0" w:firstRowFirstColumn="0" w:firstRowLastColumn="0" w:lastRowFirstColumn="0" w:lastRowLastColumn="0"/>
              <w:rPr>
                <w:b/>
                <w:bCs/>
                <w:color w:val="FFFFFF"/>
              </w:rPr>
            </w:pPr>
          </w:p>
        </w:tc>
      </w:tr>
      <w:tr w:rsidR="00C10D58" w14:paraId="7663F61A" w14:textId="77777777" w:rsidTr="006E7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hideMark/>
          </w:tcPr>
          <w:p w14:paraId="6BE8A517" w14:textId="77777777" w:rsidR="00C10D58" w:rsidRDefault="00C10D58" w:rsidP="00542C5B">
            <w:pPr>
              <w:pStyle w:val="BodyText"/>
              <w:keepNext/>
              <w:spacing w:before="0" w:after="0"/>
            </w:pPr>
            <w:r>
              <w:t>Advanced Power Strip - Tier 2</w:t>
            </w:r>
          </w:p>
        </w:tc>
        <w:tc>
          <w:tcPr>
            <w:tcW w:w="1080" w:type="dxa"/>
            <w:hideMark/>
          </w:tcPr>
          <w:p w14:paraId="57124E6D"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346</w:t>
            </w:r>
          </w:p>
        </w:tc>
        <w:tc>
          <w:tcPr>
            <w:tcW w:w="1890" w:type="dxa"/>
            <w:hideMark/>
          </w:tcPr>
          <w:p w14:paraId="74579B2A"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346</w:t>
            </w:r>
          </w:p>
        </w:tc>
        <w:tc>
          <w:tcPr>
            <w:tcW w:w="2880" w:type="dxa"/>
            <w:hideMark/>
          </w:tcPr>
          <w:p w14:paraId="5FE885DA"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346</w:t>
            </w:r>
          </w:p>
        </w:tc>
      </w:tr>
      <w:tr w:rsidR="00C10D58" w14:paraId="0BEC9DBE" w14:textId="77777777" w:rsidTr="006E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hideMark/>
          </w:tcPr>
          <w:p w14:paraId="73E53196" w14:textId="77777777" w:rsidR="00C10D58" w:rsidRDefault="00C10D58" w:rsidP="00542C5B">
            <w:pPr>
              <w:pStyle w:val="BodyText"/>
              <w:keepNext/>
              <w:spacing w:before="0" w:after="0"/>
            </w:pPr>
            <w:r>
              <w:t>LED Nightlight</w:t>
            </w:r>
          </w:p>
        </w:tc>
        <w:tc>
          <w:tcPr>
            <w:tcW w:w="1080" w:type="dxa"/>
            <w:hideMark/>
          </w:tcPr>
          <w:p w14:paraId="3AAC484B" w14:textId="77777777" w:rsidR="00C10D58" w:rsidRDefault="00C10D58"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29.57</w:t>
            </w:r>
          </w:p>
        </w:tc>
        <w:tc>
          <w:tcPr>
            <w:tcW w:w="1890" w:type="dxa"/>
            <w:hideMark/>
          </w:tcPr>
          <w:p w14:paraId="7E5E485F" w14:textId="77777777" w:rsidR="00C10D58" w:rsidRDefault="00C10D58"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5.547</w:t>
            </w:r>
          </w:p>
        </w:tc>
        <w:tc>
          <w:tcPr>
            <w:tcW w:w="2880" w:type="dxa"/>
            <w:hideMark/>
          </w:tcPr>
          <w:p w14:paraId="020B70A2" w14:textId="77777777" w:rsidR="00C10D58" w:rsidRDefault="00C10D58" w:rsidP="00F65E5B">
            <w:pPr>
              <w:pStyle w:val="BodyText"/>
              <w:keepNext/>
              <w:spacing w:before="0" w:after="0"/>
              <w:cnfStyle w:val="000000100000" w:firstRow="0" w:lastRow="0" w:firstColumn="0" w:lastColumn="0" w:oddVBand="0" w:evenVBand="0" w:oddHBand="1" w:evenHBand="0" w:firstRowFirstColumn="0" w:firstRowLastColumn="0" w:lastRowFirstColumn="0" w:lastRowLastColumn="0"/>
            </w:pPr>
            <w:r>
              <w:t>5.547</w:t>
            </w:r>
          </w:p>
        </w:tc>
      </w:tr>
      <w:tr w:rsidR="00C10D58" w14:paraId="7C696E03" w14:textId="77777777" w:rsidTr="006E7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hideMark/>
          </w:tcPr>
          <w:p w14:paraId="0F6C3FEB" w14:textId="77777777" w:rsidR="00C10D58" w:rsidRDefault="00C10D58" w:rsidP="00542C5B">
            <w:pPr>
              <w:pStyle w:val="BodyText"/>
              <w:keepNext/>
              <w:spacing w:before="0" w:after="0"/>
            </w:pPr>
            <w:r>
              <w:t>LED Screw-in General Service Lamp</w:t>
            </w:r>
          </w:p>
        </w:tc>
        <w:tc>
          <w:tcPr>
            <w:tcW w:w="1080" w:type="dxa"/>
            <w:hideMark/>
          </w:tcPr>
          <w:p w14:paraId="46DCE630"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37.1</w:t>
            </w:r>
          </w:p>
        </w:tc>
        <w:tc>
          <w:tcPr>
            <w:tcW w:w="1890" w:type="dxa"/>
            <w:hideMark/>
          </w:tcPr>
          <w:p w14:paraId="2377A980"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177.51</w:t>
            </w:r>
          </w:p>
        </w:tc>
        <w:tc>
          <w:tcPr>
            <w:tcW w:w="2880" w:type="dxa"/>
            <w:hideMark/>
          </w:tcPr>
          <w:p w14:paraId="40AE5E6E" w14:textId="77777777" w:rsidR="00C10D58" w:rsidRDefault="00C10D58" w:rsidP="00F65E5B">
            <w:pPr>
              <w:pStyle w:val="BodyText"/>
              <w:keepNext/>
              <w:spacing w:before="0" w:after="0"/>
              <w:cnfStyle w:val="000000010000" w:firstRow="0" w:lastRow="0" w:firstColumn="0" w:lastColumn="0" w:oddVBand="0" w:evenVBand="0" w:oddHBand="0" w:evenHBand="1" w:firstRowFirstColumn="0" w:firstRowLastColumn="0" w:lastRowFirstColumn="0" w:lastRowLastColumn="0"/>
            </w:pPr>
            <w:r>
              <w:t>177.51</w:t>
            </w:r>
          </w:p>
        </w:tc>
      </w:tr>
    </w:tbl>
    <w:p w14:paraId="73AE50F0" w14:textId="619ACDBC" w:rsidR="00C10D58" w:rsidRDefault="00B32DF8" w:rsidP="006E7C61">
      <w:pPr>
        <w:pStyle w:val="BodyText"/>
        <w:spacing w:before="240"/>
      </w:pPr>
      <w:r>
        <w:fldChar w:fldCharType="begin"/>
      </w:r>
      <w:r>
        <w:instrText xml:space="preserve"> REF _Ref121845799 \h </w:instrText>
      </w:r>
      <w:r>
        <w:fldChar w:fldCharType="separate"/>
      </w:r>
      <w:r w:rsidR="009D523A">
        <w:t xml:space="preserve">Table </w:t>
      </w:r>
      <w:r w:rsidR="009D523A">
        <w:rPr>
          <w:noProof/>
        </w:rPr>
        <w:t>3</w:t>
      </w:r>
      <w:r w:rsidR="009D523A">
        <w:noBreakHyphen/>
      </w:r>
      <w:r w:rsidR="009D523A">
        <w:rPr>
          <w:noProof/>
        </w:rPr>
        <w:t>5</w:t>
      </w:r>
      <w:r>
        <w:fldChar w:fldCharType="end"/>
      </w:r>
      <w:r w:rsidR="00C10D58">
        <w:t xml:space="preserve"> shows key contributing factors to QHEC gross impacts variance and related recommendations.</w:t>
      </w:r>
    </w:p>
    <w:p w14:paraId="0EB32754" w14:textId="0C6CC32B" w:rsidR="00C91ED6" w:rsidRDefault="00C91ED6" w:rsidP="008D1ACD">
      <w:pPr>
        <w:pStyle w:val="Caption"/>
      </w:pPr>
      <w:bookmarkStart w:id="48" w:name="_Ref121845799"/>
      <w:r>
        <w:lastRenderedPageBreak/>
        <w:t xml:space="preserve">Table </w:t>
      </w:r>
      <w:r w:rsidR="00D774BA">
        <w:fldChar w:fldCharType="begin"/>
      </w:r>
      <w:r w:rsidR="00D774BA">
        <w:instrText xml:space="preserve"> STYLEREF 1 \s </w:instrText>
      </w:r>
      <w:r w:rsidR="00D774BA">
        <w:fldChar w:fldCharType="separate"/>
      </w:r>
      <w:r w:rsidR="009D523A">
        <w:rPr>
          <w:noProof/>
        </w:rPr>
        <w:t>3</w:t>
      </w:r>
      <w:r w:rsidR="00D774BA">
        <w:fldChar w:fldCharType="end"/>
      </w:r>
      <w:r w:rsidR="00D774BA">
        <w:noBreakHyphen/>
      </w:r>
      <w:r w:rsidR="00D774BA">
        <w:fldChar w:fldCharType="begin"/>
      </w:r>
      <w:r w:rsidR="00D774BA">
        <w:instrText xml:space="preserve"> SEQ Table \* ARABIC \s 1 </w:instrText>
      </w:r>
      <w:r w:rsidR="00D774BA">
        <w:fldChar w:fldCharType="separate"/>
      </w:r>
      <w:r w:rsidR="009D523A">
        <w:rPr>
          <w:noProof/>
        </w:rPr>
        <w:t>5</w:t>
      </w:r>
      <w:r w:rsidR="00D774BA">
        <w:fldChar w:fldCharType="end"/>
      </w:r>
      <w:bookmarkEnd w:id="48"/>
      <w:r>
        <w:t xml:space="preserve">. Key </w:t>
      </w:r>
      <w:r w:rsidR="00B32DF8">
        <w:t>contributors</w:t>
      </w:r>
      <w:r>
        <w:t xml:space="preserve"> to </w:t>
      </w:r>
      <w:r w:rsidR="00B32DF8">
        <w:t>gross impact variance</w:t>
      </w:r>
      <w:r>
        <w:t xml:space="preserve"> and </w:t>
      </w:r>
      <w:r w:rsidR="00B32DF8">
        <w:t>reco</w:t>
      </w:r>
      <w:r>
        <w:t>mmendations</w:t>
      </w:r>
    </w:p>
    <w:tbl>
      <w:tblPr>
        <w:tblStyle w:val="DNVNiceStyle"/>
        <w:tblW w:w="5000" w:type="pct"/>
        <w:tblLook w:val="04A0" w:firstRow="1" w:lastRow="0" w:firstColumn="1" w:lastColumn="0" w:noHBand="0" w:noVBand="1"/>
      </w:tblPr>
      <w:tblGrid>
        <w:gridCol w:w="2660"/>
        <w:gridCol w:w="3501"/>
        <w:gridCol w:w="3358"/>
      </w:tblGrid>
      <w:tr w:rsidR="005137CA" w14:paraId="052DC4CE" w14:textId="77777777" w:rsidTr="006E7C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7" w:type="pct"/>
          </w:tcPr>
          <w:p w14:paraId="09F880E9" w14:textId="77777777" w:rsidR="00C91ED6" w:rsidRDefault="00C91ED6" w:rsidP="00542C5B">
            <w:pPr>
              <w:pStyle w:val="BodyText"/>
              <w:keepNext/>
              <w:spacing w:before="0" w:after="0"/>
            </w:pPr>
            <w:r>
              <w:t>Measure Name</w:t>
            </w:r>
          </w:p>
        </w:tc>
        <w:tc>
          <w:tcPr>
            <w:tcW w:w="1839" w:type="pct"/>
          </w:tcPr>
          <w:p w14:paraId="1D761163" w14:textId="77777777" w:rsidR="00C91ED6" w:rsidRDefault="00C91ED6" w:rsidP="00542C5B">
            <w:pPr>
              <w:pStyle w:val="BodyText"/>
              <w:keepNext/>
              <w:spacing w:before="0" w:after="0"/>
              <w:cnfStyle w:val="100000000000" w:firstRow="1" w:lastRow="0" w:firstColumn="0" w:lastColumn="0" w:oddVBand="0" w:evenVBand="0" w:oddHBand="0" w:evenHBand="0" w:firstRowFirstColumn="0" w:firstRowLastColumn="0" w:lastRowFirstColumn="0" w:lastRowLastColumn="0"/>
            </w:pPr>
            <w:r>
              <w:t>Summary of Savings Difference</w:t>
            </w:r>
          </w:p>
        </w:tc>
        <w:tc>
          <w:tcPr>
            <w:tcW w:w="1764" w:type="pct"/>
          </w:tcPr>
          <w:p w14:paraId="5585B2EB" w14:textId="77777777" w:rsidR="00C91ED6" w:rsidRDefault="00C91ED6" w:rsidP="00542C5B">
            <w:pPr>
              <w:pStyle w:val="BodyText"/>
              <w:keepNext/>
              <w:spacing w:before="0" w:after="0"/>
              <w:cnfStyle w:val="100000000000" w:firstRow="1" w:lastRow="0" w:firstColumn="0" w:lastColumn="0" w:oddVBand="0" w:evenVBand="0" w:oddHBand="0" w:evenHBand="0" w:firstRowFirstColumn="0" w:firstRowLastColumn="0" w:lastRowFirstColumn="0" w:lastRowLastColumn="0"/>
            </w:pPr>
            <w:r>
              <w:t>Recommendation</w:t>
            </w:r>
          </w:p>
        </w:tc>
      </w:tr>
      <w:tr w:rsidR="00136AC1" w14:paraId="23288F04" w14:textId="77777777" w:rsidTr="006E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47E3C7BC" w14:textId="77777777" w:rsidR="00C91ED6" w:rsidRPr="00C7108F" w:rsidRDefault="00C91ED6" w:rsidP="00542C5B">
            <w:pPr>
              <w:pStyle w:val="BodyText"/>
              <w:keepNext/>
              <w:spacing w:before="0" w:after="0"/>
            </w:pPr>
            <w:r w:rsidRPr="00C7108F">
              <w:t>Advanced Power Strip - Tier 2</w:t>
            </w:r>
          </w:p>
        </w:tc>
        <w:tc>
          <w:tcPr>
            <w:tcW w:w="1839" w:type="pct"/>
          </w:tcPr>
          <w:p w14:paraId="08725A48" w14:textId="77777777" w:rsidR="00C91ED6" w:rsidRDefault="00C91ED6" w:rsidP="00542C5B">
            <w:pPr>
              <w:pStyle w:val="BodyText"/>
              <w:keepNext/>
              <w:numPr>
                <w:ilvl w:val="0"/>
                <w:numId w:val="19"/>
              </w:numPr>
              <w:spacing w:before="0" w:after="0"/>
              <w:ind w:left="343" w:hanging="359"/>
              <w:cnfStyle w:val="000000100000" w:firstRow="0" w:lastRow="0" w:firstColumn="0" w:lastColumn="0" w:oddVBand="0" w:evenVBand="0" w:oddHBand="1" w:evenHBand="0" w:firstRowFirstColumn="0" w:firstRowLastColumn="0" w:lastRowFirstColumn="0" w:lastRowLastColumn="0"/>
            </w:pPr>
            <w:r>
              <w:t>Peak kW savings were not claimed for three Q1 sites for which the desk review was completed</w:t>
            </w:r>
          </w:p>
        </w:tc>
        <w:tc>
          <w:tcPr>
            <w:tcW w:w="1764" w:type="pct"/>
          </w:tcPr>
          <w:p w14:paraId="25FE2D9C" w14:textId="36C8A717" w:rsidR="00C91ED6" w:rsidRDefault="00C91ED6" w:rsidP="00542C5B">
            <w:pPr>
              <w:pStyle w:val="BodyText"/>
              <w:keepNext/>
              <w:numPr>
                <w:ilvl w:val="0"/>
                <w:numId w:val="19"/>
              </w:numPr>
              <w:spacing w:before="0" w:after="0"/>
              <w:ind w:left="342" w:hanging="270"/>
              <w:cnfStyle w:val="000000100000" w:firstRow="0" w:lastRow="0" w:firstColumn="0" w:lastColumn="0" w:oddVBand="0" w:evenVBand="0" w:oddHBand="1" w:evenHBand="0" w:firstRowFirstColumn="0" w:firstRowLastColumn="0" w:lastRowFirstColumn="0" w:lastRowLastColumn="0"/>
            </w:pPr>
            <w:r>
              <w:t>None. Corrective action has been implemented by NJNG beginning in Q2.</w:t>
            </w:r>
          </w:p>
        </w:tc>
      </w:tr>
      <w:tr w:rsidR="005137CA" w14:paraId="669D2CC4" w14:textId="77777777" w:rsidTr="006E7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66036205" w14:textId="77777777" w:rsidR="00C91ED6" w:rsidRDefault="00C91ED6" w:rsidP="00542C5B">
            <w:pPr>
              <w:pStyle w:val="BodyText"/>
              <w:keepNext/>
              <w:spacing w:before="0" w:after="0"/>
            </w:pPr>
            <w:r w:rsidRPr="006F15DB">
              <w:t>LED Nightlight</w:t>
            </w:r>
            <w:r>
              <w:t xml:space="preserve"> and </w:t>
            </w:r>
            <w:r w:rsidRPr="00731D36">
              <w:t>LED Screw-in General Service Lamp</w:t>
            </w:r>
          </w:p>
        </w:tc>
        <w:tc>
          <w:tcPr>
            <w:tcW w:w="1839" w:type="pct"/>
          </w:tcPr>
          <w:p w14:paraId="2AD4444B" w14:textId="77777777" w:rsidR="00C91ED6" w:rsidRDefault="00C91ED6" w:rsidP="00542C5B">
            <w:pPr>
              <w:pStyle w:val="BodyText"/>
              <w:keepNext/>
              <w:numPr>
                <w:ilvl w:val="0"/>
                <w:numId w:val="19"/>
              </w:numPr>
              <w:spacing w:before="0" w:after="0"/>
              <w:ind w:left="343" w:hanging="359"/>
              <w:cnfStyle w:val="000000010000" w:firstRow="0" w:lastRow="0" w:firstColumn="0" w:lastColumn="0" w:oddVBand="0" w:evenVBand="0" w:oddHBand="0" w:evenHBand="1" w:firstRowFirstColumn="0" w:firstRowLastColumn="0" w:lastRowFirstColumn="0" w:lastRowLastColumn="0"/>
            </w:pPr>
            <w:r>
              <w:t xml:space="preserve">Claimed kWh savings were higher than deemed savings recommended by the EM&amp;V working group for three Q1 sites for which the desk review was </w:t>
            </w:r>
            <w:proofErr w:type="gramStart"/>
            <w:r>
              <w:t>completed</w:t>
            </w:r>
            <w:proofErr w:type="gramEnd"/>
          </w:p>
          <w:p w14:paraId="2C4CA8FF" w14:textId="77777777" w:rsidR="00C91ED6" w:rsidRDefault="00C91ED6" w:rsidP="00542C5B">
            <w:pPr>
              <w:pStyle w:val="BodyText"/>
              <w:keepNext/>
              <w:numPr>
                <w:ilvl w:val="0"/>
                <w:numId w:val="19"/>
              </w:numPr>
              <w:spacing w:before="0" w:after="0"/>
              <w:ind w:left="343" w:hanging="359"/>
              <w:cnfStyle w:val="000000010000" w:firstRow="0" w:lastRow="0" w:firstColumn="0" w:lastColumn="0" w:oddVBand="0" w:evenVBand="0" w:oddHBand="0" w:evenHBand="1" w:firstRowFirstColumn="0" w:firstRowLastColumn="0" w:lastRowFirstColumn="0" w:lastRowLastColumn="0"/>
            </w:pPr>
            <w:r>
              <w:t>Heating system penalties from reduced waste heat were not considered for natural gas impacts</w:t>
            </w:r>
          </w:p>
        </w:tc>
        <w:tc>
          <w:tcPr>
            <w:tcW w:w="1764" w:type="pct"/>
          </w:tcPr>
          <w:p w14:paraId="44530AE5" w14:textId="46B59710" w:rsidR="00C91ED6" w:rsidRDefault="00C91ED6" w:rsidP="00D954CF">
            <w:pPr>
              <w:pStyle w:val="BodyText"/>
              <w:keepNext/>
              <w:numPr>
                <w:ilvl w:val="0"/>
                <w:numId w:val="19"/>
              </w:numPr>
              <w:spacing w:before="0" w:after="0"/>
              <w:ind w:left="342"/>
              <w:cnfStyle w:val="000000010000" w:firstRow="0" w:lastRow="0" w:firstColumn="0" w:lastColumn="0" w:oddVBand="0" w:evenVBand="0" w:oddHBand="0" w:evenHBand="1" w:firstRowFirstColumn="0" w:firstRowLastColumn="0" w:lastRowFirstColumn="0" w:lastRowLastColumn="0"/>
            </w:pPr>
            <w:r>
              <w:t xml:space="preserve">None. Corrective action has been implemented by NJNG beginning </w:t>
            </w:r>
            <w:r w:rsidR="00937FB0">
              <w:t xml:space="preserve">in </w:t>
            </w:r>
            <w:r>
              <w:t>Q2.</w:t>
            </w:r>
          </w:p>
          <w:p w14:paraId="40D5D6C5" w14:textId="3F711C4D" w:rsidR="00C91ED6" w:rsidRDefault="00C91ED6" w:rsidP="00542C5B">
            <w:pPr>
              <w:pStyle w:val="BodyText"/>
              <w:keepNext/>
              <w:numPr>
                <w:ilvl w:val="0"/>
                <w:numId w:val="19"/>
              </w:numPr>
              <w:spacing w:before="0" w:after="0"/>
              <w:ind w:left="342"/>
              <w:cnfStyle w:val="000000010000" w:firstRow="0" w:lastRow="0" w:firstColumn="0" w:lastColumn="0" w:oddVBand="0" w:evenVBand="0" w:oddHBand="0" w:evenHBand="1" w:firstRowFirstColumn="0" w:firstRowLastColumn="0" w:lastRowFirstColumn="0" w:lastRowLastColumn="0"/>
            </w:pPr>
            <w:r>
              <w:t>Update savings algorithms for nightlights and s</w:t>
            </w:r>
            <w:r w:rsidRPr="00731D36">
              <w:t xml:space="preserve">crew-in </w:t>
            </w:r>
            <w:r>
              <w:t>g</w:t>
            </w:r>
            <w:r w:rsidRPr="00731D36">
              <w:t xml:space="preserve">eneral </w:t>
            </w:r>
            <w:r>
              <w:t>s</w:t>
            </w:r>
            <w:r w:rsidRPr="00731D36">
              <w:t xml:space="preserve">ervice </w:t>
            </w:r>
            <w:r>
              <w:t>l</w:t>
            </w:r>
            <w:r w:rsidRPr="00731D36">
              <w:t>amp</w:t>
            </w:r>
            <w:r>
              <w:t xml:space="preserve">s to include heating penalties and associated natural gas </w:t>
            </w:r>
            <w:r w:rsidR="00742915">
              <w:t>therms</w:t>
            </w:r>
            <w:r w:rsidR="00C10D58">
              <w:t xml:space="preserve"> </w:t>
            </w:r>
            <w:r>
              <w:t>impacts.</w:t>
            </w:r>
          </w:p>
        </w:tc>
      </w:tr>
      <w:tr w:rsidR="00136AC1" w14:paraId="0D3A9F40" w14:textId="77777777" w:rsidTr="006E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36CB35F1" w14:textId="521D3C73" w:rsidR="00C91ED6" w:rsidRDefault="00364F08" w:rsidP="00542C5B">
            <w:pPr>
              <w:pStyle w:val="BodyText"/>
              <w:keepNext/>
              <w:spacing w:before="0" w:after="0"/>
            </w:pPr>
            <w:r>
              <w:t>Low-</w:t>
            </w:r>
            <w:r w:rsidR="00C91ED6">
              <w:t>flow aerators</w:t>
            </w:r>
            <w:r w:rsidR="00C10D58">
              <w:t xml:space="preserve"> and showerheads</w:t>
            </w:r>
          </w:p>
        </w:tc>
        <w:tc>
          <w:tcPr>
            <w:tcW w:w="1839" w:type="pct"/>
          </w:tcPr>
          <w:p w14:paraId="2CE1371E" w14:textId="6EB5B3E7" w:rsidR="00C91ED6" w:rsidRDefault="00C10D58" w:rsidP="00542C5B">
            <w:pPr>
              <w:pStyle w:val="BodyText"/>
              <w:keepNext/>
              <w:numPr>
                <w:ilvl w:val="0"/>
                <w:numId w:val="19"/>
              </w:numPr>
              <w:spacing w:before="0" w:after="0"/>
              <w:ind w:left="343" w:hanging="359"/>
              <w:cnfStyle w:val="000000100000" w:firstRow="0" w:lastRow="0" w:firstColumn="0" w:lastColumn="0" w:oddVBand="0" w:evenVBand="0" w:oddHBand="1" w:evenHBand="0" w:firstRowFirstColumn="0" w:firstRowLastColumn="0" w:lastRowFirstColumn="0" w:lastRowLastColumn="0"/>
            </w:pPr>
            <w:r>
              <w:t>Th</w:t>
            </w:r>
            <w:r w:rsidR="00364F08">
              <w:t>is measure's deemed savings value was originally underestimated</w:t>
            </w:r>
            <w:r>
              <w:t xml:space="preserve"> in Q1 and Q2 filings but w</w:t>
            </w:r>
            <w:r w:rsidR="00364F08">
              <w:t>as</w:t>
            </w:r>
            <w:r>
              <w:t xml:space="preserve"> fixed </w:t>
            </w:r>
            <w:r w:rsidR="00364F08">
              <w:t>in</w:t>
            </w:r>
            <w:r>
              <w:t xml:space="preserve"> the </w:t>
            </w:r>
            <w:r w:rsidR="00E465F8">
              <w:t>PY1</w:t>
            </w:r>
            <w:r>
              <w:t xml:space="preserve"> annual progress report filing. The annual report used NJ TRM 2021 addendum</w:t>
            </w:r>
            <w:r>
              <w:fldChar w:fldCharType="begin"/>
            </w:r>
            <w:r>
              <w:instrText xml:space="preserve"> NOTEREF _Ref118838866 \f \h </w:instrText>
            </w:r>
            <w:r w:rsidR="00B32DF8">
              <w:instrText xml:space="preserve"> \* MERGEFORMAT </w:instrText>
            </w:r>
            <w:r>
              <w:fldChar w:fldCharType="separate"/>
            </w:r>
            <w:r w:rsidR="009D523A" w:rsidRPr="009D523A">
              <w:rPr>
                <w:rStyle w:val="FootnoteReference"/>
              </w:rPr>
              <w:t>17</w:t>
            </w:r>
            <w:r>
              <w:fldChar w:fldCharType="end"/>
            </w:r>
            <w:r>
              <w:t xml:space="preserve"> algorithm.  </w:t>
            </w:r>
          </w:p>
        </w:tc>
        <w:tc>
          <w:tcPr>
            <w:tcW w:w="1764" w:type="pct"/>
          </w:tcPr>
          <w:p w14:paraId="570C4833" w14:textId="136C767F" w:rsidR="00C91ED6" w:rsidRDefault="00C10D58" w:rsidP="00542C5B">
            <w:pPr>
              <w:pStyle w:val="BodyText"/>
              <w:keepNext/>
              <w:numPr>
                <w:ilvl w:val="0"/>
                <w:numId w:val="19"/>
              </w:numPr>
              <w:spacing w:before="0" w:after="0"/>
              <w:ind w:left="342"/>
              <w:cnfStyle w:val="000000100000" w:firstRow="0" w:lastRow="0" w:firstColumn="0" w:lastColumn="0" w:oddVBand="0" w:evenVBand="0" w:oddHBand="1" w:evenHBand="0" w:firstRowFirstColumn="0" w:firstRowLastColumn="0" w:lastRowFirstColumn="0" w:lastRowLastColumn="0"/>
            </w:pPr>
            <w:r>
              <w:t xml:space="preserve">Update measure savings algorithm per FY2021 addendum </w:t>
            </w:r>
          </w:p>
        </w:tc>
      </w:tr>
      <w:tr w:rsidR="00C10D58" w14:paraId="2FDF006E" w14:textId="77777777" w:rsidTr="006E7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487814EE" w14:textId="430AA993" w:rsidR="00C10D58" w:rsidRDefault="00C10D58" w:rsidP="00542C5B">
            <w:pPr>
              <w:pStyle w:val="BodyText"/>
              <w:keepNext/>
              <w:spacing w:before="0" w:after="0"/>
            </w:pPr>
            <w:r>
              <w:t>Hot water pipe wrap</w:t>
            </w:r>
          </w:p>
        </w:tc>
        <w:tc>
          <w:tcPr>
            <w:tcW w:w="1839" w:type="pct"/>
          </w:tcPr>
          <w:p w14:paraId="41C7CC59" w14:textId="244A9EDC" w:rsidR="00C10D58" w:rsidRDefault="00C10D58" w:rsidP="00542C5B">
            <w:pPr>
              <w:pStyle w:val="BodyText"/>
              <w:keepNext/>
              <w:numPr>
                <w:ilvl w:val="0"/>
                <w:numId w:val="19"/>
              </w:numPr>
              <w:spacing w:before="0" w:after="0"/>
              <w:ind w:left="343" w:hanging="359"/>
              <w:cnfStyle w:val="000000010000" w:firstRow="0" w:lastRow="0" w:firstColumn="0" w:lastColumn="0" w:oddVBand="0" w:evenVBand="0" w:oddHBand="0" w:evenHBand="1" w:firstRowFirstColumn="0" w:firstRowLastColumn="0" w:lastRowFirstColumn="0" w:lastRowLastColumn="0"/>
            </w:pPr>
            <w:r>
              <w:t>Natural gas savings were not estimated using algorithms provided in 2020 NJ TRM for Q1 sites for which the desk review was completed</w:t>
            </w:r>
          </w:p>
        </w:tc>
        <w:tc>
          <w:tcPr>
            <w:tcW w:w="1764" w:type="pct"/>
          </w:tcPr>
          <w:p w14:paraId="28F73CAA" w14:textId="39C7226D" w:rsidR="00C10D58" w:rsidRDefault="00C10D58" w:rsidP="00542C5B">
            <w:pPr>
              <w:pStyle w:val="BodyText"/>
              <w:keepNext/>
              <w:numPr>
                <w:ilvl w:val="0"/>
                <w:numId w:val="19"/>
              </w:numPr>
              <w:spacing w:before="0" w:after="0"/>
              <w:ind w:left="342"/>
              <w:cnfStyle w:val="000000010000" w:firstRow="0" w:lastRow="0" w:firstColumn="0" w:lastColumn="0" w:oddVBand="0" w:evenVBand="0" w:oddHBand="0" w:evenHBand="1" w:firstRowFirstColumn="0" w:firstRowLastColumn="0" w:lastRowFirstColumn="0" w:lastRowLastColumn="0"/>
            </w:pPr>
            <w:r>
              <w:t>None. Corrective action has been implemented by NJNG beginning in Q2.</w:t>
            </w:r>
          </w:p>
        </w:tc>
      </w:tr>
    </w:tbl>
    <w:p w14:paraId="7A68288F" w14:textId="77777777" w:rsidR="00A9266D" w:rsidRDefault="00A9266D">
      <w:pPr>
        <w:rPr>
          <w:b/>
          <w:color w:val="0F204B"/>
          <w:sz w:val="26"/>
        </w:rPr>
      </w:pPr>
      <w:r>
        <w:br w:type="page"/>
      </w:r>
    </w:p>
    <w:p w14:paraId="618B1B09" w14:textId="4B14EE5E" w:rsidR="00B81C95" w:rsidRDefault="00B81C95" w:rsidP="00DE5599">
      <w:pPr>
        <w:pStyle w:val="Heading2"/>
        <w:tabs>
          <w:tab w:val="num" w:pos="720"/>
        </w:tabs>
        <w:ind w:left="720" w:hanging="720"/>
      </w:pPr>
      <w:bookmarkStart w:id="49" w:name="_Toc145926813"/>
      <w:r>
        <w:lastRenderedPageBreak/>
        <w:t xml:space="preserve">Conclusions and </w:t>
      </w:r>
      <w:r w:rsidR="00DB49B9">
        <w:t>r</w:t>
      </w:r>
      <w:r>
        <w:t>ecommendations</w:t>
      </w:r>
      <w:bookmarkEnd w:id="49"/>
    </w:p>
    <w:p w14:paraId="59929408" w14:textId="16FADA08" w:rsidR="005627B2" w:rsidRPr="006E7C61" w:rsidRDefault="00DB49B9" w:rsidP="006E7C61">
      <w:pPr>
        <w:pStyle w:val="BodyText"/>
      </w:pPr>
      <w:r>
        <w:t>Key findings and</w:t>
      </w:r>
      <w:r w:rsidR="00E05DBE">
        <w:t xml:space="preserve"> the</w:t>
      </w:r>
      <w:r>
        <w:t xml:space="preserve"> relevant </w:t>
      </w:r>
      <w:r w:rsidR="00340722">
        <w:t>recommendations are as follows:</w:t>
      </w:r>
    </w:p>
    <w:p w14:paraId="642D0D86" w14:textId="2D424689" w:rsidR="00340722" w:rsidRDefault="00340722" w:rsidP="00340722">
      <w:pPr>
        <w:pStyle w:val="ListBullet"/>
      </w:pPr>
      <w:r>
        <w:t xml:space="preserve">As noted in the previous section, evaluators found that most measures in Q1 reported savings utilizing outdated savings calculation assumptions since </w:t>
      </w:r>
      <w:r w:rsidR="00415C3B">
        <w:t>s</w:t>
      </w:r>
      <w:r>
        <w:t>tatewide EM&amp;V guidance on measure assumptions and savings estimations did not exist when NJNG planned for reported savings estimations in Q1. Additionally, NJNG followed the 2020 NJ TRM algorithm for low-flow aerators and showerheads in Q2, but there was an error within the 2020 NJ TRM algorithm where aerator run “hours” was used instead of “minutes.”</w:t>
      </w:r>
    </w:p>
    <w:p w14:paraId="19D8999C" w14:textId="32C07910" w:rsidR="00340722" w:rsidRDefault="00340722" w:rsidP="00450D65">
      <w:pPr>
        <w:pStyle w:val="ListBullet2"/>
      </w:pPr>
      <w:r w:rsidRPr="00450D65">
        <w:rPr>
          <w:b/>
          <w:bCs/>
        </w:rPr>
        <w:t>Recommendation:</w:t>
      </w:r>
      <w:r w:rsidR="000565E5">
        <w:t xml:space="preserve"> Update measure savings per the most up-to-date </w:t>
      </w:r>
      <w:r w:rsidR="003C35DA">
        <w:t>Coordinated Measure List</w:t>
      </w:r>
      <w:r w:rsidR="000565E5">
        <w:t xml:space="preserve"> and the PY2021 New Jersey TRM recommendations.</w:t>
      </w:r>
    </w:p>
    <w:p w14:paraId="2F6CBF1F" w14:textId="0AFE05D7" w:rsidR="00340722" w:rsidRDefault="00340722" w:rsidP="00340722">
      <w:pPr>
        <w:pStyle w:val="ListBullet"/>
      </w:pPr>
      <w:r>
        <w:t>The natural gas savings estimated per New Jersey TRM for the aerator, showerhead</w:t>
      </w:r>
      <w:r w:rsidR="006C2156">
        <w:t>,</w:t>
      </w:r>
      <w:r>
        <w:t xml:space="preserve"> and pipe wrap measures did not consider the home’s actual heating system type and efficiency, but default assumptions were provided in the TRM.</w:t>
      </w:r>
    </w:p>
    <w:p w14:paraId="1443C238" w14:textId="1090A07E" w:rsidR="00340722" w:rsidRDefault="00340722" w:rsidP="00450D65">
      <w:pPr>
        <w:pStyle w:val="ListBullet2"/>
      </w:pPr>
      <w:r w:rsidRPr="00450D65">
        <w:rPr>
          <w:b/>
        </w:rPr>
        <w:t>Recommendation:</w:t>
      </w:r>
      <w:r w:rsidR="000565E5" w:rsidRPr="00450D65">
        <w:rPr>
          <w:b/>
        </w:rPr>
        <w:t xml:space="preserve"> </w:t>
      </w:r>
      <w:r w:rsidR="00280137">
        <w:t xml:space="preserve">To improve the accuracy of aerator, showerhead, and pipe wrap savings calculations, NJNG’s auditors should start collecting relevant measure-specific data, most notably for </w:t>
      </w:r>
      <w:r w:rsidR="00823EA5">
        <w:t>h</w:t>
      </w:r>
      <w:r w:rsidR="00280137">
        <w:t>eating system type</w:t>
      </w:r>
      <w:r w:rsidR="00823EA5">
        <w:t xml:space="preserve"> and h</w:t>
      </w:r>
      <w:r w:rsidR="00280137">
        <w:t>eating system efficiency</w:t>
      </w:r>
      <w:r w:rsidR="00823EA5">
        <w:t xml:space="preserve">. </w:t>
      </w:r>
      <w:r w:rsidR="00280137">
        <w:t xml:space="preserve">Additionally, for pipe wrap measures, </w:t>
      </w:r>
      <w:r w:rsidR="00BD470A">
        <w:t>NJNG</w:t>
      </w:r>
      <w:r w:rsidR="00280137">
        <w:t xml:space="preserve"> </w:t>
      </w:r>
      <w:r w:rsidR="005018F2">
        <w:t>auditors</w:t>
      </w:r>
      <w:r w:rsidR="00280137">
        <w:t xml:space="preserve"> should start collecting measure-specific data</w:t>
      </w:r>
      <w:r w:rsidR="00823EA5">
        <w:t xml:space="preserve"> on fluid</w:t>
      </w:r>
      <w:r w:rsidR="00280137">
        <w:t xml:space="preserve"> temperature</w:t>
      </w:r>
      <w:r w:rsidR="00823EA5">
        <w:t xml:space="preserve"> and space</w:t>
      </w:r>
      <w:r w:rsidR="00280137">
        <w:t xml:space="preserve"> temperature</w:t>
      </w:r>
      <w:r w:rsidR="00823EA5">
        <w:t>.</w:t>
      </w:r>
    </w:p>
    <w:p w14:paraId="79ECE23F" w14:textId="1451B939" w:rsidR="00340722" w:rsidRDefault="00340722" w:rsidP="00340722">
      <w:pPr>
        <w:pStyle w:val="ListBullet"/>
      </w:pPr>
      <w:r>
        <w:t>Heating system penalties from reduced waste heat were not considered for energy-efficient lighting measures.</w:t>
      </w:r>
    </w:p>
    <w:p w14:paraId="3A6F425D" w14:textId="0EA1AB37" w:rsidR="000565E5" w:rsidRDefault="000565E5" w:rsidP="00450D65">
      <w:pPr>
        <w:pStyle w:val="ListBullet2"/>
      </w:pPr>
      <w:r w:rsidRPr="00450D65">
        <w:rPr>
          <w:b/>
          <w:bCs/>
        </w:rPr>
        <w:t xml:space="preserve">Recommendation: </w:t>
      </w:r>
      <w:r w:rsidR="007B3B2B">
        <w:t xml:space="preserve">If lighting continues to be a QHEC measure (based on the baseline updates of lighting measures), include </w:t>
      </w:r>
      <w:r w:rsidR="007B3B2B" w:rsidRPr="003F72FD">
        <w:t xml:space="preserve">heating penalties and associated natural gas </w:t>
      </w:r>
      <w:r w:rsidR="00742915">
        <w:t>therm</w:t>
      </w:r>
      <w:r w:rsidR="005018F2">
        <w:t>s</w:t>
      </w:r>
      <w:r w:rsidR="007B3B2B" w:rsidRPr="003F72FD">
        <w:t xml:space="preserve"> impacts</w:t>
      </w:r>
      <w:r w:rsidR="007B3B2B">
        <w:t xml:space="preserve"> in savings calculations for interior energy-efficient lighting measures</w:t>
      </w:r>
      <w:r w:rsidR="007B3B2B" w:rsidRPr="003F72FD">
        <w:t>.</w:t>
      </w:r>
    </w:p>
    <w:p w14:paraId="4867B80B" w14:textId="77777777" w:rsidR="00D16DC6" w:rsidRPr="002155F3" w:rsidRDefault="00D16DC6" w:rsidP="00D16DC6">
      <w:pPr>
        <w:pStyle w:val="ListBullet"/>
        <w:rPr>
          <w:lang w:val="en-US"/>
        </w:rPr>
      </w:pPr>
      <w:r w:rsidRPr="00304995">
        <w:rPr>
          <w:b/>
          <w:bCs/>
          <w:lang w:val="en-US"/>
        </w:rPr>
        <w:t>Recommendation:</w:t>
      </w:r>
      <w:r>
        <w:rPr>
          <w:lang w:val="en-US"/>
        </w:rPr>
        <w:t xml:space="preserve"> T</w:t>
      </w:r>
      <w:r w:rsidRPr="002155F3">
        <w:rPr>
          <w:lang w:val="en-US"/>
        </w:rPr>
        <w:t>o improve the accuracy of smart thermostat</w:t>
      </w:r>
      <w:r>
        <w:rPr>
          <w:rStyle w:val="FootnoteReference"/>
          <w:lang w:val="en-US"/>
        </w:rPr>
        <w:footnoteReference w:id="20"/>
      </w:r>
      <w:r w:rsidRPr="002155F3">
        <w:rPr>
          <w:lang w:val="en-US"/>
        </w:rPr>
        <w:t xml:space="preserve"> savings calculations, QHEC auditors should start collecting the following measure-specific data and update deemed savings estimations accordingly:</w:t>
      </w:r>
    </w:p>
    <w:p w14:paraId="4E0C4A93" w14:textId="77777777" w:rsidR="00D16DC6" w:rsidRPr="002155F3" w:rsidRDefault="00D16DC6" w:rsidP="00D16DC6">
      <w:pPr>
        <w:pStyle w:val="ListBullet2"/>
        <w:numPr>
          <w:ilvl w:val="0"/>
          <w:numId w:val="44"/>
        </w:numPr>
        <w:spacing w:after="80"/>
        <w:contextualSpacing w:val="0"/>
        <w:rPr>
          <w:lang w:val="en-US"/>
        </w:rPr>
      </w:pPr>
      <w:r w:rsidRPr="002155F3">
        <w:rPr>
          <w:lang w:val="en-US"/>
        </w:rPr>
        <w:t>Heating fuel type</w:t>
      </w:r>
    </w:p>
    <w:p w14:paraId="4895B54E" w14:textId="77777777" w:rsidR="00D16DC6" w:rsidRPr="00E01D3D" w:rsidRDefault="00D16DC6" w:rsidP="00D16DC6">
      <w:pPr>
        <w:pStyle w:val="ListBullet2"/>
        <w:numPr>
          <w:ilvl w:val="0"/>
          <w:numId w:val="44"/>
        </w:numPr>
        <w:spacing w:after="80"/>
        <w:rPr>
          <w:lang w:val="en-US"/>
        </w:rPr>
      </w:pPr>
      <w:r w:rsidRPr="002155F3">
        <w:rPr>
          <w:lang w:val="en-US"/>
        </w:rPr>
        <w:t>Cooling system type</w:t>
      </w:r>
    </w:p>
    <w:p w14:paraId="295694DD" w14:textId="77777777" w:rsidR="00D16DC6" w:rsidRDefault="00D16DC6" w:rsidP="006D5678">
      <w:pPr>
        <w:pStyle w:val="ListBullet2"/>
        <w:numPr>
          <w:ilvl w:val="0"/>
          <w:numId w:val="0"/>
        </w:numPr>
        <w:ind w:left="360"/>
      </w:pPr>
    </w:p>
    <w:p w14:paraId="26260F41" w14:textId="70FA87E7" w:rsidR="00C12CE8" w:rsidRDefault="00065F8D">
      <w:r>
        <w:br w:type="page"/>
      </w:r>
    </w:p>
    <w:p w14:paraId="3F31FB02" w14:textId="3190D2D6" w:rsidR="00CA3DA4" w:rsidRDefault="006E091E" w:rsidP="00CA3DA4">
      <w:pPr>
        <w:pStyle w:val="Heading1"/>
      </w:pPr>
      <w:bookmarkStart w:id="50" w:name="_Toc145926814"/>
      <w:r>
        <w:lastRenderedPageBreak/>
        <w:t xml:space="preserve">Program </w:t>
      </w:r>
      <w:r w:rsidR="00CA3DA4">
        <w:t>Comparisons</w:t>
      </w:r>
      <w:bookmarkEnd w:id="50"/>
    </w:p>
    <w:p w14:paraId="3AEAED74" w14:textId="77777777" w:rsidR="00D77374" w:rsidRDefault="00253585" w:rsidP="00253585">
      <w:pPr>
        <w:pStyle w:val="BodyText"/>
      </w:pPr>
      <w:r w:rsidRPr="007503E4">
        <w:t xml:space="preserve">This section </w:t>
      </w:r>
      <w:r>
        <w:t>reviews</w:t>
      </w:r>
      <w:r w:rsidRPr="007503E4">
        <w:t xml:space="preserve"> Process and Impact Evaluation findings from </w:t>
      </w:r>
      <w:r w:rsidR="00A01F38">
        <w:t xml:space="preserve">a sampling of </w:t>
      </w:r>
      <w:r w:rsidRPr="007503E4">
        <w:t xml:space="preserve">other </w:t>
      </w:r>
      <w:r w:rsidR="00A01F38">
        <w:t xml:space="preserve">residential home audit programs </w:t>
      </w:r>
      <w:proofErr w:type="gramStart"/>
      <w:r w:rsidR="00A01F38">
        <w:t>similar to</w:t>
      </w:r>
      <w:proofErr w:type="gramEnd"/>
      <w:r w:rsidR="00A01F38">
        <w:t xml:space="preserve"> </w:t>
      </w:r>
      <w:r>
        <w:t>QHEC</w:t>
      </w:r>
      <w:r w:rsidR="004A6CCA">
        <w:t xml:space="preserve"> </w:t>
      </w:r>
      <w:r w:rsidRPr="007503E4">
        <w:t xml:space="preserve">around the </w:t>
      </w:r>
      <w:r w:rsidR="00F82406" w:rsidRPr="007503E4">
        <w:t>country</w:t>
      </w:r>
      <w:r w:rsidR="00F82406">
        <w:t xml:space="preserve"> and</w:t>
      </w:r>
      <w:r w:rsidR="00A01F38">
        <w:t xml:space="preserve"> compares them </w:t>
      </w:r>
      <w:r w:rsidRPr="007503E4">
        <w:t xml:space="preserve">to </w:t>
      </w:r>
      <w:r>
        <w:t>QHEC</w:t>
      </w:r>
      <w:r w:rsidRPr="007503E4">
        <w:t>.</w:t>
      </w:r>
      <w:r w:rsidR="00654008">
        <w:t xml:space="preserve"> </w:t>
      </w:r>
    </w:p>
    <w:p w14:paraId="2156CE46" w14:textId="055040AF" w:rsidR="00253585" w:rsidRDefault="00D10592" w:rsidP="00253585">
      <w:pPr>
        <w:pStyle w:val="BodyText"/>
      </w:pPr>
      <w:r>
        <w:t xml:space="preserve">As noted earlier, this is an </w:t>
      </w:r>
      <w:r w:rsidRPr="00175D33">
        <w:rPr>
          <w:lang w:val="en-US"/>
        </w:rPr>
        <w:t>initial 'snapshot' evaluation</w:t>
      </w:r>
      <w:r>
        <w:rPr>
          <w:lang w:val="en-US"/>
        </w:rPr>
        <w:t>, the</w:t>
      </w:r>
      <w:r w:rsidR="00B50AEB">
        <w:t xml:space="preserve"> current evaluation did not include a full participant survey</w:t>
      </w:r>
      <w:r w:rsidR="00A06076">
        <w:t>. Therefore</w:t>
      </w:r>
      <w:r w:rsidR="00B95432">
        <w:t>,</w:t>
      </w:r>
      <w:r w:rsidR="00A06076">
        <w:t xml:space="preserve"> p</w:t>
      </w:r>
      <w:r w:rsidR="00F7123E">
        <w:t xml:space="preserve">articipant </w:t>
      </w:r>
      <w:r w:rsidR="00A06076">
        <w:t xml:space="preserve">survey results, </w:t>
      </w:r>
      <w:r w:rsidR="00A351CB">
        <w:t xml:space="preserve">NTG and realization rates for NJNG are </w:t>
      </w:r>
      <w:r w:rsidR="00EB2EB7">
        <w:t>not</w:t>
      </w:r>
      <w:r w:rsidR="00A351CB">
        <w:t xml:space="preserve"> reported </w:t>
      </w:r>
      <w:r>
        <w:t xml:space="preserve">for NJNG </w:t>
      </w:r>
      <w:r w:rsidR="00A351CB">
        <w:t>in this report</w:t>
      </w:r>
      <w:r w:rsidR="00EB2EB7">
        <w:t xml:space="preserve"> </w:t>
      </w:r>
      <w:r w:rsidR="00C11E8F">
        <w:t>but</w:t>
      </w:r>
      <w:r w:rsidR="00EB2EB7">
        <w:t xml:space="preserve"> they </w:t>
      </w:r>
      <w:r w:rsidR="00C11E8F">
        <w:t>will be</w:t>
      </w:r>
      <w:r w:rsidR="00EB2EB7">
        <w:t xml:space="preserve"> part of the next </w:t>
      </w:r>
      <w:r w:rsidR="00DC5D38">
        <w:t>round of evaluation</w:t>
      </w:r>
      <w:r w:rsidR="00CC4FE5">
        <w:t>.</w:t>
      </w:r>
      <w:r w:rsidR="006B0B27">
        <w:t xml:space="preserve"> </w:t>
      </w:r>
      <w:r w:rsidR="00C11E8F">
        <w:fldChar w:fldCharType="begin"/>
      </w:r>
      <w:r w:rsidR="00C11E8F">
        <w:instrText xml:space="preserve"> REF _Ref122083861 \h </w:instrText>
      </w:r>
      <w:r w:rsidR="00C11E8F">
        <w:fldChar w:fldCharType="separate"/>
      </w:r>
      <w:r w:rsidR="009D523A">
        <w:t xml:space="preserve">Table </w:t>
      </w:r>
      <w:r w:rsidR="009D523A">
        <w:rPr>
          <w:noProof/>
        </w:rPr>
        <w:t>4</w:t>
      </w:r>
      <w:r w:rsidR="009D523A">
        <w:noBreakHyphen/>
      </w:r>
      <w:r w:rsidR="009D523A">
        <w:rPr>
          <w:noProof/>
        </w:rPr>
        <w:t>1</w:t>
      </w:r>
      <w:r w:rsidR="00C11E8F">
        <w:fldChar w:fldCharType="end"/>
      </w:r>
      <w:r w:rsidR="00C11E8F">
        <w:t xml:space="preserve"> and </w:t>
      </w:r>
      <w:r w:rsidR="00C11E8F">
        <w:fldChar w:fldCharType="begin"/>
      </w:r>
      <w:r w:rsidR="00C11E8F">
        <w:instrText xml:space="preserve"> REF _Ref122083853 \h </w:instrText>
      </w:r>
      <w:r w:rsidR="00C11E8F">
        <w:fldChar w:fldCharType="separate"/>
      </w:r>
      <w:r w:rsidR="009D523A">
        <w:t xml:space="preserve">Table </w:t>
      </w:r>
      <w:r w:rsidR="009D523A">
        <w:rPr>
          <w:noProof/>
        </w:rPr>
        <w:t>4</w:t>
      </w:r>
      <w:r w:rsidR="009D523A">
        <w:noBreakHyphen/>
      </w:r>
      <w:r w:rsidR="009D523A">
        <w:rPr>
          <w:noProof/>
        </w:rPr>
        <w:t>2</w:t>
      </w:r>
      <w:r w:rsidR="00C11E8F">
        <w:fldChar w:fldCharType="end"/>
      </w:r>
      <w:r w:rsidR="00CF5083">
        <w:t xml:space="preserve"> below provide </w:t>
      </w:r>
      <w:r w:rsidR="00DF5CC1">
        <w:t xml:space="preserve">a quick overview of </w:t>
      </w:r>
      <w:r w:rsidR="00C11E8F">
        <w:t xml:space="preserve">Process and Impact findings for </w:t>
      </w:r>
      <w:r w:rsidR="003969AD">
        <w:t xml:space="preserve">similar programs in other jurisdictions. </w:t>
      </w:r>
      <w:r w:rsidR="00CC4FE5">
        <w:t xml:space="preserve"> </w:t>
      </w:r>
    </w:p>
    <w:p w14:paraId="424DE9C3" w14:textId="08678BF5" w:rsidR="002E5621" w:rsidRDefault="002E5621" w:rsidP="002E5621">
      <w:pPr>
        <w:pStyle w:val="Caption"/>
      </w:pPr>
      <w:bookmarkStart w:id="51" w:name="_Ref122083861"/>
      <w:r>
        <w:t xml:space="preserve">Table </w:t>
      </w:r>
      <w:r w:rsidR="00D774BA">
        <w:fldChar w:fldCharType="begin"/>
      </w:r>
      <w:r w:rsidR="00D774BA">
        <w:instrText xml:space="preserve"> STYLEREF 1 \s </w:instrText>
      </w:r>
      <w:r w:rsidR="00D774BA">
        <w:fldChar w:fldCharType="separate"/>
      </w:r>
      <w:r w:rsidR="009D523A">
        <w:rPr>
          <w:noProof/>
        </w:rPr>
        <w:t>4</w:t>
      </w:r>
      <w:r w:rsidR="00D774BA">
        <w:fldChar w:fldCharType="end"/>
      </w:r>
      <w:r w:rsidR="00D774BA">
        <w:noBreakHyphen/>
      </w:r>
      <w:r w:rsidR="00D774BA">
        <w:fldChar w:fldCharType="begin"/>
      </w:r>
      <w:r w:rsidR="00D774BA">
        <w:instrText xml:space="preserve"> SEQ Table \* ARABIC \s 1 </w:instrText>
      </w:r>
      <w:r w:rsidR="00D774BA">
        <w:fldChar w:fldCharType="separate"/>
      </w:r>
      <w:r w:rsidR="009D523A">
        <w:rPr>
          <w:noProof/>
        </w:rPr>
        <w:t>1</w:t>
      </w:r>
      <w:r w:rsidR="00D774BA">
        <w:fldChar w:fldCharType="end"/>
      </w:r>
      <w:bookmarkEnd w:id="51"/>
      <w:r>
        <w:t>. QHEC and similar programs from other states</w:t>
      </w:r>
      <w:r w:rsidR="00C74937">
        <w:t>,</w:t>
      </w:r>
      <w:r>
        <w:t xml:space="preserve"> </w:t>
      </w:r>
      <w:r w:rsidR="00F31A36">
        <w:t>pr</w:t>
      </w:r>
      <w:r>
        <w:t>o</w:t>
      </w:r>
      <w:r w:rsidR="00883547">
        <w:t xml:space="preserve">cess </w:t>
      </w:r>
      <w:r w:rsidR="00B25AB8">
        <w:t>f</w:t>
      </w:r>
      <w:r w:rsidR="00883547">
        <w:t>indings</w:t>
      </w:r>
    </w:p>
    <w:tbl>
      <w:tblPr>
        <w:tblStyle w:val="DNVNiceStyle"/>
        <w:tblW w:w="4964" w:type="pct"/>
        <w:tblLayout w:type="fixed"/>
        <w:tblLook w:val="04A0" w:firstRow="1" w:lastRow="0" w:firstColumn="1" w:lastColumn="0" w:noHBand="0" w:noVBand="1"/>
      </w:tblPr>
      <w:tblGrid>
        <w:gridCol w:w="2394"/>
        <w:gridCol w:w="1656"/>
        <w:gridCol w:w="1620"/>
        <w:gridCol w:w="1620"/>
        <w:gridCol w:w="2160"/>
      </w:tblGrid>
      <w:tr w:rsidR="00031A82" w:rsidRPr="00883547" w14:paraId="23599681" w14:textId="56730A7F" w:rsidTr="0053608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267" w:type="pct"/>
            <w:noWrap/>
            <w:hideMark/>
          </w:tcPr>
          <w:p w14:paraId="1CDEA9CB" w14:textId="2BE371A9" w:rsidR="00D22950" w:rsidRPr="007503E4" w:rsidRDefault="00D22950" w:rsidP="00450D65">
            <w:pPr>
              <w:pStyle w:val="BodyText"/>
              <w:rPr>
                <w:b w:val="0"/>
                <w:lang w:val="en-US" w:eastAsia="en-US"/>
              </w:rPr>
            </w:pPr>
            <w:r w:rsidRPr="007503E4">
              <w:rPr>
                <w:lang w:val="en-US" w:eastAsia="en-US"/>
              </w:rPr>
              <w:t>State/Region</w:t>
            </w:r>
          </w:p>
        </w:tc>
        <w:tc>
          <w:tcPr>
            <w:tcW w:w="876" w:type="pct"/>
            <w:noWrap/>
            <w:hideMark/>
          </w:tcPr>
          <w:p w14:paraId="06AEDC56" w14:textId="2EAA3EB3" w:rsidR="00D22950" w:rsidRPr="007503E4" w:rsidRDefault="00D22950" w:rsidP="00450D65">
            <w:pPr>
              <w:pStyle w:val="BodyText"/>
              <w:cnfStyle w:val="100000000000" w:firstRow="1" w:lastRow="0" w:firstColumn="0" w:lastColumn="0" w:oddVBand="0" w:evenVBand="0" w:oddHBand="0" w:evenHBand="0" w:firstRowFirstColumn="0" w:firstRowLastColumn="0" w:lastRowFirstColumn="0" w:lastRowLastColumn="0"/>
              <w:rPr>
                <w:b w:val="0"/>
                <w:lang w:val="en-US" w:eastAsia="en-US"/>
              </w:rPr>
            </w:pPr>
            <w:r w:rsidRPr="007503E4">
              <w:rPr>
                <w:lang w:val="en-US" w:eastAsia="en-US"/>
              </w:rPr>
              <w:t>PA</w:t>
            </w:r>
          </w:p>
        </w:tc>
        <w:tc>
          <w:tcPr>
            <w:tcW w:w="857" w:type="pct"/>
            <w:noWrap/>
            <w:hideMark/>
          </w:tcPr>
          <w:p w14:paraId="7D478FAD" w14:textId="6F7F581D" w:rsidR="00D22950" w:rsidRPr="007503E4" w:rsidRDefault="00D22950" w:rsidP="00450D65">
            <w:pPr>
              <w:pStyle w:val="BodyText"/>
              <w:cnfStyle w:val="100000000000" w:firstRow="1" w:lastRow="0" w:firstColumn="0" w:lastColumn="0" w:oddVBand="0" w:evenVBand="0" w:oddHBand="0" w:evenHBand="0" w:firstRowFirstColumn="0" w:firstRowLastColumn="0" w:lastRowFirstColumn="0" w:lastRowLastColumn="0"/>
              <w:rPr>
                <w:b w:val="0"/>
                <w:lang w:val="en-US" w:eastAsia="en-US"/>
              </w:rPr>
            </w:pPr>
            <w:r w:rsidRPr="007503E4">
              <w:rPr>
                <w:lang w:val="en-US" w:eastAsia="en-US"/>
              </w:rPr>
              <w:t>MO</w:t>
            </w:r>
          </w:p>
        </w:tc>
        <w:tc>
          <w:tcPr>
            <w:tcW w:w="857" w:type="pct"/>
            <w:noWrap/>
            <w:hideMark/>
          </w:tcPr>
          <w:p w14:paraId="3D5FE825" w14:textId="391004B4" w:rsidR="00D22950" w:rsidRPr="007503E4" w:rsidRDefault="00D22950" w:rsidP="00031A82">
            <w:pPr>
              <w:pStyle w:val="BodyText"/>
              <w:ind w:right="-219" w:hanging="465"/>
              <w:cnfStyle w:val="100000000000" w:firstRow="1" w:lastRow="0" w:firstColumn="0" w:lastColumn="0" w:oddVBand="0" w:evenVBand="0" w:oddHBand="0" w:evenHBand="0" w:firstRowFirstColumn="0" w:firstRowLastColumn="0" w:lastRowFirstColumn="0" w:lastRowLastColumn="0"/>
              <w:rPr>
                <w:b w:val="0"/>
                <w:lang w:val="en-US" w:eastAsia="en-US"/>
              </w:rPr>
            </w:pPr>
            <w:r w:rsidRPr="007503E4">
              <w:rPr>
                <w:lang w:val="en-US" w:eastAsia="en-US"/>
              </w:rPr>
              <w:t>IN</w:t>
            </w:r>
          </w:p>
        </w:tc>
        <w:tc>
          <w:tcPr>
            <w:tcW w:w="1143" w:type="pct"/>
          </w:tcPr>
          <w:p w14:paraId="16669716" w14:textId="32772319" w:rsidR="00D22950" w:rsidRPr="00310B9F" w:rsidRDefault="00D22950" w:rsidP="00450D65">
            <w:pPr>
              <w:pStyle w:val="BodyText"/>
              <w:cnfStyle w:val="100000000000" w:firstRow="1" w:lastRow="0" w:firstColumn="0" w:lastColumn="0" w:oddVBand="0" w:evenVBand="0" w:oddHBand="0" w:evenHBand="0" w:firstRowFirstColumn="0" w:firstRowLastColumn="0" w:lastRowFirstColumn="0" w:lastRowLastColumn="0"/>
              <w:rPr>
                <w:lang w:val="en-US" w:eastAsia="en-US"/>
              </w:rPr>
            </w:pPr>
            <w:r>
              <w:rPr>
                <w:lang w:val="en-US" w:eastAsia="en-US"/>
              </w:rPr>
              <w:t>NJ</w:t>
            </w:r>
            <w:r w:rsidR="00A351CB">
              <w:rPr>
                <w:lang w:val="en-US" w:eastAsia="en-US"/>
              </w:rPr>
              <w:t>NG</w:t>
            </w:r>
          </w:p>
        </w:tc>
      </w:tr>
      <w:tr w:rsidR="00031A82" w:rsidRPr="00883547" w14:paraId="3851A19C" w14:textId="255B0331" w:rsidTr="005360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pct"/>
            <w:noWrap/>
          </w:tcPr>
          <w:p w14:paraId="144F283C" w14:textId="2796225B" w:rsidR="00D22950" w:rsidRPr="007503E4" w:rsidRDefault="00D22950" w:rsidP="00450D65">
            <w:pPr>
              <w:pStyle w:val="BodyText"/>
              <w:rPr>
                <w:b w:val="0"/>
                <w:color w:val="000000" w:themeColor="text1"/>
                <w:lang w:val="en-US" w:eastAsia="en-US"/>
              </w:rPr>
            </w:pPr>
            <w:r w:rsidRPr="007503E4">
              <w:rPr>
                <w:color w:val="000000" w:themeColor="text1"/>
                <w:lang w:val="en-US" w:eastAsia="en-US"/>
              </w:rPr>
              <w:t>PY</w:t>
            </w:r>
          </w:p>
        </w:tc>
        <w:tc>
          <w:tcPr>
            <w:tcW w:w="876" w:type="pct"/>
            <w:noWrap/>
          </w:tcPr>
          <w:p w14:paraId="6814BFC2" w14:textId="28F52C79" w:rsidR="00D22950" w:rsidRPr="007503E4" w:rsidRDefault="00D22950"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themeColor="text1"/>
                <w:lang w:val="en-US" w:eastAsia="en-US"/>
              </w:rPr>
              <w:t>2017</w:t>
            </w:r>
          </w:p>
        </w:tc>
        <w:tc>
          <w:tcPr>
            <w:tcW w:w="857" w:type="pct"/>
            <w:noWrap/>
          </w:tcPr>
          <w:p w14:paraId="7F0D6E1C" w14:textId="60B7F4F2" w:rsidR="00D22950" w:rsidRPr="007503E4" w:rsidRDefault="00D22950"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themeColor="text1"/>
                <w:lang w:val="en-US" w:eastAsia="en-US"/>
              </w:rPr>
              <w:t>2016</w:t>
            </w:r>
          </w:p>
        </w:tc>
        <w:tc>
          <w:tcPr>
            <w:tcW w:w="857" w:type="pct"/>
            <w:noWrap/>
          </w:tcPr>
          <w:p w14:paraId="414612F2" w14:textId="0C3CE3B3" w:rsidR="00D22950" w:rsidRPr="007503E4" w:rsidRDefault="00D22950"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themeColor="text1"/>
                <w:lang w:val="en-US" w:eastAsia="en-US"/>
              </w:rPr>
              <w:t>2019</w:t>
            </w:r>
          </w:p>
        </w:tc>
        <w:tc>
          <w:tcPr>
            <w:tcW w:w="1143" w:type="pct"/>
          </w:tcPr>
          <w:p w14:paraId="2F962AE5" w14:textId="2A08F9C8" w:rsidR="00D22950" w:rsidRPr="007503E4" w:rsidRDefault="00D22950" w:rsidP="00450D65">
            <w:pPr>
              <w:pStyle w:val="BodyText"/>
              <w:cnfStyle w:val="000000100000" w:firstRow="0" w:lastRow="0" w:firstColumn="0" w:lastColumn="0" w:oddVBand="0" w:evenVBand="0" w:oddHBand="1" w:evenHBand="0" w:firstRowFirstColumn="0" w:firstRowLastColumn="0" w:lastRowFirstColumn="0" w:lastRowLastColumn="0"/>
              <w:rPr>
                <w:color w:val="000000" w:themeColor="text1"/>
                <w:lang w:val="en-US" w:eastAsia="en-US"/>
              </w:rPr>
            </w:pPr>
            <w:r w:rsidRPr="007503E4">
              <w:rPr>
                <w:color w:val="000000" w:themeColor="text1"/>
                <w:lang w:val="en-US" w:eastAsia="en-US"/>
              </w:rPr>
              <w:t>2022</w:t>
            </w:r>
          </w:p>
        </w:tc>
      </w:tr>
      <w:tr w:rsidR="00031A82" w:rsidRPr="00883547" w14:paraId="0C52C275" w14:textId="1EB0664F" w:rsidTr="005360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pct"/>
            <w:noWrap/>
            <w:hideMark/>
          </w:tcPr>
          <w:p w14:paraId="762743B0" w14:textId="77777777" w:rsidR="00A351CB" w:rsidRPr="007503E4" w:rsidRDefault="00A351CB" w:rsidP="00450D65">
            <w:pPr>
              <w:pStyle w:val="BodyText"/>
              <w:rPr>
                <w:b w:val="0"/>
                <w:color w:val="000000" w:themeColor="text1"/>
                <w:lang w:val="en-US" w:eastAsia="en-US"/>
              </w:rPr>
            </w:pPr>
            <w:r w:rsidRPr="007503E4">
              <w:rPr>
                <w:color w:val="000000" w:themeColor="text1"/>
                <w:lang w:val="en-US" w:eastAsia="en-US"/>
              </w:rPr>
              <w:t>FR</w:t>
            </w:r>
          </w:p>
        </w:tc>
        <w:tc>
          <w:tcPr>
            <w:tcW w:w="876" w:type="pct"/>
            <w:noWrap/>
            <w:hideMark/>
          </w:tcPr>
          <w:p w14:paraId="0ADFE063" w14:textId="77777777" w:rsidR="00A351CB" w:rsidRPr="007503E4" w:rsidRDefault="00A351CB"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sidRPr="007503E4">
              <w:rPr>
                <w:color w:val="000000"/>
                <w:lang w:val="en-US" w:eastAsia="en-US"/>
              </w:rPr>
              <w:t>7%</w:t>
            </w:r>
          </w:p>
        </w:tc>
        <w:tc>
          <w:tcPr>
            <w:tcW w:w="857" w:type="pct"/>
            <w:noWrap/>
            <w:hideMark/>
          </w:tcPr>
          <w:p w14:paraId="49AFE35F" w14:textId="77777777" w:rsidR="00A351CB" w:rsidRPr="007503E4" w:rsidRDefault="00A351CB"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sidRPr="007503E4">
              <w:rPr>
                <w:color w:val="000000"/>
                <w:lang w:val="en-US" w:eastAsia="en-US"/>
              </w:rPr>
              <w:t>33%</w:t>
            </w:r>
          </w:p>
        </w:tc>
        <w:tc>
          <w:tcPr>
            <w:tcW w:w="857" w:type="pct"/>
            <w:noWrap/>
            <w:hideMark/>
          </w:tcPr>
          <w:p w14:paraId="1DD4F501" w14:textId="77777777" w:rsidR="00A351CB" w:rsidRDefault="00B25CFA"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Electr</w:t>
            </w:r>
            <w:r w:rsidR="00D7267C">
              <w:rPr>
                <w:color w:val="000000"/>
                <w:lang w:val="en-US" w:eastAsia="en-US"/>
              </w:rPr>
              <w:t>ic-</w:t>
            </w:r>
            <w:r w:rsidR="00A351CB" w:rsidRPr="007503E4">
              <w:rPr>
                <w:color w:val="000000"/>
                <w:lang w:val="en-US" w:eastAsia="en-US"/>
              </w:rPr>
              <w:t>17%</w:t>
            </w:r>
          </w:p>
          <w:p w14:paraId="7BB29032" w14:textId="45212F6A" w:rsidR="00A351CB" w:rsidRPr="007503E4" w:rsidRDefault="00D7267C"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Gas-</w:t>
            </w:r>
            <w:r w:rsidR="001645F7">
              <w:rPr>
                <w:color w:val="000000"/>
                <w:lang w:val="en-US" w:eastAsia="en-US"/>
              </w:rPr>
              <w:t>6%</w:t>
            </w:r>
          </w:p>
        </w:tc>
        <w:tc>
          <w:tcPr>
            <w:tcW w:w="1143" w:type="pct"/>
          </w:tcPr>
          <w:p w14:paraId="70519B18" w14:textId="21DBC2AF" w:rsidR="00A351CB" w:rsidRPr="007503E4" w:rsidRDefault="00A351CB"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sidRPr="007D4908">
              <w:rPr>
                <w:color w:val="000000"/>
                <w:lang w:val="en-US" w:eastAsia="en-US"/>
              </w:rPr>
              <w:t>Not reported</w:t>
            </w:r>
          </w:p>
        </w:tc>
      </w:tr>
      <w:tr w:rsidR="00031A82" w:rsidRPr="00883547" w14:paraId="42CEA0C2" w14:textId="50627442" w:rsidTr="005360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pct"/>
            <w:noWrap/>
            <w:hideMark/>
          </w:tcPr>
          <w:p w14:paraId="5DFAB262" w14:textId="77777777" w:rsidR="00A351CB" w:rsidRPr="007503E4" w:rsidRDefault="00A351CB" w:rsidP="00450D65">
            <w:pPr>
              <w:pStyle w:val="BodyText"/>
              <w:rPr>
                <w:b w:val="0"/>
                <w:color w:val="000000" w:themeColor="text1"/>
                <w:lang w:val="en-US" w:eastAsia="en-US"/>
              </w:rPr>
            </w:pPr>
            <w:r w:rsidRPr="007503E4">
              <w:rPr>
                <w:color w:val="000000" w:themeColor="text1"/>
                <w:lang w:val="en-US" w:eastAsia="en-US"/>
              </w:rPr>
              <w:t>SP</w:t>
            </w:r>
          </w:p>
        </w:tc>
        <w:tc>
          <w:tcPr>
            <w:tcW w:w="876" w:type="pct"/>
            <w:noWrap/>
            <w:hideMark/>
          </w:tcPr>
          <w:p w14:paraId="3818E332" w14:textId="77777777" w:rsidR="00A351CB" w:rsidRPr="007503E4" w:rsidRDefault="00A351CB"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lang w:val="en-US" w:eastAsia="en-US"/>
              </w:rPr>
              <w:t>9%</w:t>
            </w:r>
          </w:p>
        </w:tc>
        <w:tc>
          <w:tcPr>
            <w:tcW w:w="857" w:type="pct"/>
            <w:noWrap/>
            <w:hideMark/>
          </w:tcPr>
          <w:p w14:paraId="2DD0D7D9" w14:textId="77777777" w:rsidR="00A351CB" w:rsidRPr="007503E4" w:rsidRDefault="00A351CB"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lang w:val="en-US" w:eastAsia="en-US"/>
              </w:rPr>
              <w:t>2%</w:t>
            </w:r>
          </w:p>
        </w:tc>
        <w:tc>
          <w:tcPr>
            <w:tcW w:w="857" w:type="pct"/>
            <w:noWrap/>
            <w:hideMark/>
          </w:tcPr>
          <w:p w14:paraId="33F9D661" w14:textId="77777777" w:rsidR="00A351CB" w:rsidRDefault="007B3C0A"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 xml:space="preserve">Electric- </w:t>
            </w:r>
            <w:r w:rsidR="00A351CB" w:rsidRPr="007503E4">
              <w:rPr>
                <w:color w:val="000000"/>
                <w:lang w:val="en-US" w:eastAsia="en-US"/>
              </w:rPr>
              <w:t>0%</w:t>
            </w:r>
          </w:p>
          <w:p w14:paraId="3FF55BC6" w14:textId="64BCC70B" w:rsidR="00A351CB" w:rsidRPr="007503E4" w:rsidRDefault="007B3C0A"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Gas- 0%</w:t>
            </w:r>
          </w:p>
        </w:tc>
        <w:tc>
          <w:tcPr>
            <w:tcW w:w="1143" w:type="pct"/>
          </w:tcPr>
          <w:p w14:paraId="6C12DFB7" w14:textId="5542400F" w:rsidR="00A351CB" w:rsidRPr="007503E4" w:rsidRDefault="00A351CB"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D4908">
              <w:rPr>
                <w:color w:val="000000"/>
                <w:lang w:val="en-US" w:eastAsia="en-US"/>
              </w:rPr>
              <w:t>Not reported</w:t>
            </w:r>
          </w:p>
        </w:tc>
      </w:tr>
      <w:tr w:rsidR="00031A82" w:rsidRPr="00883547" w14:paraId="3E339811" w14:textId="41E6E6BF" w:rsidTr="005360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pct"/>
            <w:noWrap/>
            <w:hideMark/>
          </w:tcPr>
          <w:p w14:paraId="0BFA068D" w14:textId="6966B4AB" w:rsidR="00A351CB" w:rsidRPr="007503E4" w:rsidRDefault="00A351CB" w:rsidP="00450D65">
            <w:pPr>
              <w:pStyle w:val="BodyText"/>
              <w:rPr>
                <w:b w:val="0"/>
                <w:color w:val="000000" w:themeColor="text1"/>
                <w:lang w:val="en-US" w:eastAsia="en-US"/>
              </w:rPr>
            </w:pPr>
            <w:r w:rsidRPr="007503E4">
              <w:rPr>
                <w:color w:val="000000" w:themeColor="text1"/>
                <w:lang w:val="en-US" w:eastAsia="en-US"/>
              </w:rPr>
              <w:t>NTG</w:t>
            </w:r>
          </w:p>
        </w:tc>
        <w:tc>
          <w:tcPr>
            <w:tcW w:w="876" w:type="pct"/>
            <w:noWrap/>
            <w:hideMark/>
          </w:tcPr>
          <w:p w14:paraId="72812BE3" w14:textId="77777777" w:rsidR="00A351CB" w:rsidRPr="007503E4" w:rsidRDefault="00A351CB"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sidRPr="007503E4">
              <w:rPr>
                <w:color w:val="000000"/>
                <w:lang w:val="en-US" w:eastAsia="en-US"/>
              </w:rPr>
              <w:t>102%</w:t>
            </w:r>
          </w:p>
        </w:tc>
        <w:tc>
          <w:tcPr>
            <w:tcW w:w="857" w:type="pct"/>
            <w:noWrap/>
            <w:hideMark/>
          </w:tcPr>
          <w:p w14:paraId="607DA191" w14:textId="77777777" w:rsidR="00A351CB" w:rsidRPr="007503E4" w:rsidRDefault="00A351CB"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sidRPr="007503E4">
              <w:rPr>
                <w:color w:val="000000"/>
                <w:lang w:val="en-US" w:eastAsia="en-US"/>
              </w:rPr>
              <w:t>82%</w:t>
            </w:r>
          </w:p>
        </w:tc>
        <w:tc>
          <w:tcPr>
            <w:tcW w:w="857" w:type="pct"/>
            <w:noWrap/>
            <w:hideMark/>
          </w:tcPr>
          <w:p w14:paraId="7F0AF489" w14:textId="77777777" w:rsidR="00A351CB" w:rsidRDefault="004A0F36"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Electric-</w:t>
            </w:r>
            <w:r w:rsidR="00A351CB" w:rsidRPr="007503E4">
              <w:rPr>
                <w:color w:val="000000"/>
                <w:lang w:val="en-US" w:eastAsia="en-US"/>
              </w:rPr>
              <w:t>83%</w:t>
            </w:r>
          </w:p>
          <w:p w14:paraId="4EAC2C7D" w14:textId="06BDA154" w:rsidR="00A351CB" w:rsidRPr="007503E4" w:rsidRDefault="00113F5F"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Gas-</w:t>
            </w:r>
            <w:r w:rsidR="00D331CE">
              <w:rPr>
                <w:color w:val="000000"/>
                <w:lang w:val="en-US" w:eastAsia="en-US"/>
              </w:rPr>
              <w:t>94%</w:t>
            </w:r>
          </w:p>
        </w:tc>
        <w:tc>
          <w:tcPr>
            <w:tcW w:w="1143" w:type="pct"/>
          </w:tcPr>
          <w:p w14:paraId="522F06C6" w14:textId="4B6B1111" w:rsidR="00A351CB" w:rsidRPr="007503E4" w:rsidRDefault="00A351CB"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sidRPr="007D4908">
              <w:rPr>
                <w:color w:val="000000"/>
                <w:lang w:val="en-US" w:eastAsia="en-US"/>
              </w:rPr>
              <w:t>Not reported</w:t>
            </w:r>
          </w:p>
        </w:tc>
      </w:tr>
      <w:tr w:rsidR="00031A82" w:rsidRPr="00883547" w14:paraId="39541517" w14:textId="77777777" w:rsidTr="005360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pct"/>
            <w:noWrap/>
          </w:tcPr>
          <w:p w14:paraId="17A81B79" w14:textId="03277C23" w:rsidR="00D22950" w:rsidRPr="007503E4" w:rsidRDefault="00D22950" w:rsidP="000B7ADF">
            <w:pPr>
              <w:pStyle w:val="BodyText"/>
              <w:rPr>
                <w:color w:val="000000" w:themeColor="text1"/>
                <w:lang w:val="en-US" w:eastAsia="en-US"/>
              </w:rPr>
            </w:pPr>
            <w:r>
              <w:rPr>
                <w:color w:val="000000" w:themeColor="text1"/>
                <w:lang w:val="en-US" w:eastAsia="en-US"/>
              </w:rPr>
              <w:t>Recommendation</w:t>
            </w:r>
          </w:p>
        </w:tc>
        <w:tc>
          <w:tcPr>
            <w:tcW w:w="876" w:type="pct"/>
            <w:noWrap/>
          </w:tcPr>
          <w:p w14:paraId="601F825C" w14:textId="2450CEC9" w:rsidR="00D22950" w:rsidRPr="007503E4" w:rsidRDefault="00D22950">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0E247B">
              <w:rPr>
                <w:color w:val="000000"/>
                <w:lang w:val="en-US" w:eastAsia="en-US"/>
              </w:rPr>
              <w:t>change the channel through which customers receive the kits</w:t>
            </w:r>
            <w:r>
              <w:rPr>
                <w:color w:val="000000"/>
                <w:lang w:val="en-US" w:eastAsia="en-US"/>
              </w:rPr>
              <w:t>/</w:t>
            </w:r>
            <w:r w:rsidR="00B61BC0">
              <w:rPr>
                <w:color w:val="000000"/>
                <w:lang w:val="en-US" w:eastAsia="en-US"/>
              </w:rPr>
              <w:t>equipment</w:t>
            </w:r>
          </w:p>
        </w:tc>
        <w:tc>
          <w:tcPr>
            <w:tcW w:w="857" w:type="pct"/>
            <w:noWrap/>
          </w:tcPr>
          <w:p w14:paraId="33D8F936" w14:textId="2211BC44" w:rsidR="00D22950" w:rsidRPr="007503E4" w:rsidRDefault="00D22950">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C94EE1">
              <w:rPr>
                <w:color w:val="000000"/>
                <w:lang w:val="en-US" w:eastAsia="en-US"/>
              </w:rPr>
              <w:t>more target</w:t>
            </w:r>
            <w:r>
              <w:rPr>
                <w:color w:val="000000"/>
                <w:lang w:val="en-US" w:eastAsia="en-US"/>
              </w:rPr>
              <w:t>ed</w:t>
            </w:r>
            <w:r w:rsidRPr="00C94EE1">
              <w:rPr>
                <w:color w:val="000000"/>
                <w:lang w:val="en-US" w:eastAsia="en-US"/>
              </w:rPr>
              <w:t xml:space="preserve"> marketing to increase participation</w:t>
            </w:r>
          </w:p>
        </w:tc>
        <w:tc>
          <w:tcPr>
            <w:tcW w:w="857" w:type="pct"/>
            <w:noWrap/>
          </w:tcPr>
          <w:p w14:paraId="427EF25C" w14:textId="77777777" w:rsidR="00D22950" w:rsidRPr="0086284B" w:rsidRDefault="00D22950" w:rsidP="0086284B">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86284B">
              <w:rPr>
                <w:color w:val="000000"/>
                <w:lang w:val="en-US" w:eastAsia="en-US"/>
              </w:rPr>
              <w:t>identify outreach and marketing strategies to</w:t>
            </w:r>
          </w:p>
          <w:p w14:paraId="25DD54C6" w14:textId="3E8EF23E" w:rsidR="00D22950" w:rsidRPr="007503E4" w:rsidRDefault="00D22950" w:rsidP="000B7ADF">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86284B">
              <w:rPr>
                <w:color w:val="000000"/>
                <w:lang w:val="en-US" w:eastAsia="en-US"/>
              </w:rPr>
              <w:t>better engage customers</w:t>
            </w:r>
          </w:p>
        </w:tc>
        <w:tc>
          <w:tcPr>
            <w:tcW w:w="1143" w:type="pct"/>
          </w:tcPr>
          <w:p w14:paraId="6BF57C23" w14:textId="77777777" w:rsidR="00B61BC0" w:rsidRDefault="00B61BC0" w:rsidP="00B61BC0">
            <w:pPr>
              <w:pStyle w:val="ListBullet"/>
              <w:numPr>
                <w:ilvl w:val="0"/>
                <w:numId w:val="0"/>
              </w:numPr>
              <w:ind w:left="-14" w:firstLine="14"/>
              <w:cnfStyle w:val="000000100000" w:firstRow="0" w:lastRow="0" w:firstColumn="0" w:lastColumn="0" w:oddVBand="0" w:evenVBand="0" w:oddHBand="1" w:evenHBand="0" w:firstRowFirstColumn="0" w:firstRowLastColumn="0" w:lastRowFirstColumn="0" w:lastRowLastColumn="0"/>
              <w:rPr>
                <w:lang w:val="en-US"/>
              </w:rPr>
            </w:pPr>
            <w:r>
              <w:rPr>
                <w:lang w:val="en-US"/>
              </w:rPr>
              <w:t>Conduct nonparticipant research to investigate reasons for nonparticipation, with a focus on customers who received program marketing but chose not to participate.</w:t>
            </w:r>
          </w:p>
          <w:p w14:paraId="370A06B3" w14:textId="4B19B1B6" w:rsidR="00D22950" w:rsidRDefault="00D22950">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p>
        </w:tc>
      </w:tr>
      <w:tr w:rsidR="00031A82" w:rsidRPr="00883547" w14:paraId="5B80858D" w14:textId="47C1CE97" w:rsidTr="005360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pct"/>
            <w:noWrap/>
            <w:hideMark/>
          </w:tcPr>
          <w:p w14:paraId="5C5DAA27" w14:textId="77777777" w:rsidR="00D22950" w:rsidRPr="007503E4" w:rsidRDefault="00D22950" w:rsidP="00450D65">
            <w:pPr>
              <w:pStyle w:val="BodyText"/>
              <w:rPr>
                <w:b w:val="0"/>
                <w:color w:val="000000" w:themeColor="text1"/>
                <w:lang w:val="en-US" w:eastAsia="en-US"/>
              </w:rPr>
            </w:pPr>
            <w:r w:rsidRPr="007503E4">
              <w:rPr>
                <w:color w:val="000000" w:themeColor="text1"/>
                <w:lang w:val="en-US" w:eastAsia="en-US"/>
              </w:rPr>
              <w:t xml:space="preserve">Customers in Sector </w:t>
            </w:r>
          </w:p>
        </w:tc>
        <w:tc>
          <w:tcPr>
            <w:tcW w:w="876" w:type="pct"/>
            <w:noWrap/>
            <w:hideMark/>
          </w:tcPr>
          <w:p w14:paraId="3A89944D" w14:textId="6B412858" w:rsidR="00D22950" w:rsidRPr="007503E4" w:rsidRDefault="00D22950"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Residential</w:t>
            </w:r>
          </w:p>
        </w:tc>
        <w:tc>
          <w:tcPr>
            <w:tcW w:w="857" w:type="pct"/>
            <w:noWrap/>
            <w:hideMark/>
          </w:tcPr>
          <w:p w14:paraId="4B0B3287" w14:textId="3DB59E40" w:rsidR="00D22950" w:rsidRPr="007503E4" w:rsidRDefault="00D22950"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Residential</w:t>
            </w:r>
          </w:p>
        </w:tc>
        <w:tc>
          <w:tcPr>
            <w:tcW w:w="857" w:type="pct"/>
            <w:noWrap/>
            <w:hideMark/>
          </w:tcPr>
          <w:p w14:paraId="079E35BF" w14:textId="7B84C567" w:rsidR="00D22950" w:rsidRPr="007503E4" w:rsidRDefault="00D22950"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Residential</w:t>
            </w:r>
          </w:p>
        </w:tc>
        <w:tc>
          <w:tcPr>
            <w:tcW w:w="1143" w:type="pct"/>
          </w:tcPr>
          <w:p w14:paraId="711F5EB4" w14:textId="282CCAE3" w:rsidR="00D22950" w:rsidRPr="007503E4" w:rsidRDefault="00D22950"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Residential</w:t>
            </w:r>
          </w:p>
        </w:tc>
      </w:tr>
      <w:tr w:rsidR="00031A82" w:rsidRPr="00883547" w14:paraId="21B9B5A0" w14:textId="464C54DD" w:rsidTr="005360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pct"/>
            <w:noWrap/>
            <w:hideMark/>
          </w:tcPr>
          <w:p w14:paraId="6C904FA8" w14:textId="136CDC8F" w:rsidR="00D22950" w:rsidRPr="007503E4" w:rsidRDefault="00D22950" w:rsidP="00450D65">
            <w:pPr>
              <w:pStyle w:val="BodyText"/>
              <w:rPr>
                <w:b w:val="0"/>
                <w:color w:val="000000" w:themeColor="text1"/>
                <w:lang w:val="en-US" w:eastAsia="en-US"/>
              </w:rPr>
            </w:pPr>
            <w:r w:rsidRPr="007503E4">
              <w:rPr>
                <w:color w:val="000000" w:themeColor="text1"/>
                <w:lang w:val="en-US" w:eastAsia="en-US"/>
              </w:rPr>
              <w:t>Participa</w:t>
            </w:r>
            <w:r>
              <w:rPr>
                <w:color w:val="000000" w:themeColor="text1"/>
                <w:lang w:val="en-US" w:eastAsia="en-US"/>
              </w:rPr>
              <w:t>nt Count</w:t>
            </w:r>
          </w:p>
        </w:tc>
        <w:tc>
          <w:tcPr>
            <w:tcW w:w="876" w:type="pct"/>
            <w:noWrap/>
            <w:hideMark/>
          </w:tcPr>
          <w:p w14:paraId="586BF056" w14:textId="6BCFDEBE" w:rsidR="00D22950" w:rsidRPr="007503E4" w:rsidRDefault="00D22950"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lang w:val="en-US" w:eastAsia="en-US"/>
              </w:rPr>
              <w:t>3,550 jobs</w:t>
            </w:r>
            <w:r>
              <w:rPr>
                <w:color w:val="000000"/>
                <w:lang w:val="en-US" w:eastAsia="en-US"/>
              </w:rPr>
              <w:t xml:space="preserve">. </w:t>
            </w:r>
          </w:p>
        </w:tc>
        <w:tc>
          <w:tcPr>
            <w:tcW w:w="857" w:type="pct"/>
            <w:noWrap/>
            <w:hideMark/>
          </w:tcPr>
          <w:p w14:paraId="3FF00176" w14:textId="77777777" w:rsidR="00D22950" w:rsidRPr="007503E4" w:rsidRDefault="00D22950"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lang w:val="en-US" w:eastAsia="en-US"/>
              </w:rPr>
              <w:t>6,575 jobs</w:t>
            </w:r>
          </w:p>
        </w:tc>
        <w:tc>
          <w:tcPr>
            <w:tcW w:w="857" w:type="pct"/>
            <w:noWrap/>
            <w:hideMark/>
          </w:tcPr>
          <w:p w14:paraId="7574ED1F" w14:textId="5256166A" w:rsidR="00D22950" w:rsidRPr="007503E4" w:rsidRDefault="00D22950"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721 assessments</w:t>
            </w:r>
          </w:p>
        </w:tc>
        <w:tc>
          <w:tcPr>
            <w:tcW w:w="1143" w:type="pct"/>
          </w:tcPr>
          <w:p w14:paraId="796089E9" w14:textId="59A33356" w:rsidR="00D22950" w:rsidRPr="007503E4" w:rsidRDefault="00D22950"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944 visits</w:t>
            </w:r>
          </w:p>
        </w:tc>
      </w:tr>
      <w:tr w:rsidR="00031A82" w:rsidRPr="00883547" w14:paraId="3660028C" w14:textId="01B629D8" w:rsidTr="005360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pct"/>
            <w:noWrap/>
            <w:hideMark/>
          </w:tcPr>
          <w:p w14:paraId="6C797C3C" w14:textId="77777777" w:rsidR="00D22950" w:rsidRPr="007503E4" w:rsidRDefault="00D22950" w:rsidP="00450D65">
            <w:pPr>
              <w:pStyle w:val="BodyText"/>
              <w:rPr>
                <w:b w:val="0"/>
                <w:color w:val="000000" w:themeColor="text1"/>
                <w:lang w:val="en-US" w:eastAsia="en-US"/>
              </w:rPr>
            </w:pPr>
            <w:r w:rsidRPr="007503E4">
              <w:rPr>
                <w:color w:val="000000" w:themeColor="text1"/>
                <w:lang w:val="en-US" w:eastAsia="en-US"/>
              </w:rPr>
              <w:t>Participant Satisfaction</w:t>
            </w:r>
          </w:p>
        </w:tc>
        <w:tc>
          <w:tcPr>
            <w:tcW w:w="876" w:type="pct"/>
            <w:noWrap/>
            <w:hideMark/>
          </w:tcPr>
          <w:p w14:paraId="14C95DE4" w14:textId="2107CABD" w:rsidR="00D22950" w:rsidRPr="007503E4" w:rsidRDefault="00D22950"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sidRPr="007503E4">
              <w:rPr>
                <w:color w:val="000000"/>
                <w:lang w:val="en-US" w:eastAsia="en-US"/>
              </w:rPr>
              <w:t>87%</w:t>
            </w:r>
            <w:r>
              <w:rPr>
                <w:color w:val="000000"/>
                <w:lang w:val="en-US" w:eastAsia="en-US"/>
              </w:rPr>
              <w:t xml:space="preserve"> (Very Satisfied)</w:t>
            </w:r>
          </w:p>
        </w:tc>
        <w:tc>
          <w:tcPr>
            <w:tcW w:w="857" w:type="pct"/>
            <w:noWrap/>
            <w:hideMark/>
          </w:tcPr>
          <w:p w14:paraId="0C23B984" w14:textId="2B28A50E" w:rsidR="00D22950" w:rsidRPr="007503E4" w:rsidRDefault="00D22950"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sidRPr="007503E4">
              <w:rPr>
                <w:color w:val="000000"/>
                <w:lang w:val="en-US" w:eastAsia="en-US"/>
              </w:rPr>
              <w:t>84%</w:t>
            </w:r>
            <w:r>
              <w:rPr>
                <w:color w:val="000000"/>
                <w:lang w:val="en-US" w:eastAsia="en-US"/>
              </w:rPr>
              <w:t xml:space="preserve"> (Very Satisfied)</w:t>
            </w:r>
          </w:p>
        </w:tc>
        <w:tc>
          <w:tcPr>
            <w:tcW w:w="857" w:type="pct"/>
            <w:noWrap/>
            <w:hideMark/>
          </w:tcPr>
          <w:p w14:paraId="5190AD95" w14:textId="08BA6803" w:rsidR="00D22950" w:rsidRPr="007503E4" w:rsidRDefault="00D22950"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sidRPr="007503E4">
              <w:rPr>
                <w:color w:val="000000"/>
                <w:lang w:val="en-US" w:eastAsia="en-US"/>
              </w:rPr>
              <w:t>89%</w:t>
            </w:r>
            <w:r>
              <w:rPr>
                <w:color w:val="000000"/>
                <w:lang w:val="en-US" w:eastAsia="en-US"/>
              </w:rPr>
              <w:t xml:space="preserve"> (Satisfied) &amp; 65% (very Satisfied)</w:t>
            </w:r>
          </w:p>
        </w:tc>
        <w:tc>
          <w:tcPr>
            <w:tcW w:w="1143" w:type="pct"/>
          </w:tcPr>
          <w:p w14:paraId="446FE8DC" w14:textId="64F53F0F" w:rsidR="00D22950" w:rsidRPr="007503E4" w:rsidRDefault="00F139FD" w:rsidP="00450D65">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Not reported</w:t>
            </w:r>
          </w:p>
        </w:tc>
      </w:tr>
      <w:tr w:rsidR="00031A82" w:rsidRPr="00883547" w14:paraId="61ECED59" w14:textId="1E27B082" w:rsidTr="0053608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267" w:type="pct"/>
            <w:noWrap/>
            <w:hideMark/>
          </w:tcPr>
          <w:p w14:paraId="1C4E9166" w14:textId="77777777" w:rsidR="00D22950" w:rsidRPr="007503E4" w:rsidRDefault="00D22950" w:rsidP="00450D65">
            <w:pPr>
              <w:pStyle w:val="BodyText"/>
              <w:rPr>
                <w:b w:val="0"/>
                <w:color w:val="000000" w:themeColor="text1"/>
                <w:lang w:val="en-US" w:eastAsia="en-US"/>
              </w:rPr>
            </w:pPr>
            <w:r w:rsidRPr="007503E4">
              <w:rPr>
                <w:color w:val="000000" w:themeColor="text1"/>
                <w:lang w:val="en-US" w:eastAsia="en-US"/>
              </w:rPr>
              <w:t>Program Awareness</w:t>
            </w:r>
          </w:p>
        </w:tc>
        <w:tc>
          <w:tcPr>
            <w:tcW w:w="876" w:type="pct"/>
            <w:noWrap/>
            <w:hideMark/>
          </w:tcPr>
          <w:p w14:paraId="0750A27C" w14:textId="77777777" w:rsidR="00D22950" w:rsidRPr="007503E4" w:rsidRDefault="00D22950"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lang w:val="en-US" w:eastAsia="en-US"/>
              </w:rPr>
              <w:t>Not reported</w:t>
            </w:r>
          </w:p>
        </w:tc>
        <w:tc>
          <w:tcPr>
            <w:tcW w:w="857" w:type="pct"/>
            <w:noWrap/>
            <w:hideMark/>
          </w:tcPr>
          <w:p w14:paraId="3B762465" w14:textId="05E7CBB1" w:rsidR="00D22950" w:rsidRPr="007503E4" w:rsidRDefault="00D22950"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Utility Website</w:t>
            </w:r>
          </w:p>
        </w:tc>
        <w:tc>
          <w:tcPr>
            <w:tcW w:w="857" w:type="pct"/>
            <w:noWrap/>
            <w:hideMark/>
          </w:tcPr>
          <w:p w14:paraId="3E5F1D1E" w14:textId="2CE6B2E0" w:rsidR="00D22950" w:rsidRPr="007503E4" w:rsidRDefault="00D22950"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lang w:val="en-US" w:eastAsia="en-US"/>
              </w:rPr>
              <w:t>Utility website (30%), bill insert (19%), word of mouth (18%)</w:t>
            </w:r>
          </w:p>
        </w:tc>
        <w:tc>
          <w:tcPr>
            <w:tcW w:w="1143" w:type="pct"/>
          </w:tcPr>
          <w:p w14:paraId="73AB1B54" w14:textId="03FCF920" w:rsidR="00D22950" w:rsidRPr="007503E4" w:rsidRDefault="00F139FD" w:rsidP="00450D65">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Not reported</w:t>
            </w:r>
            <w:r w:rsidR="00D22950">
              <w:rPr>
                <w:color w:val="000000"/>
                <w:lang w:val="en-US" w:eastAsia="en-US"/>
              </w:rPr>
              <w:t xml:space="preserve"> </w:t>
            </w:r>
          </w:p>
        </w:tc>
      </w:tr>
    </w:tbl>
    <w:p w14:paraId="42E036EA" w14:textId="5C47C634" w:rsidR="00921E41" w:rsidRDefault="00921E41" w:rsidP="00AA1CC2">
      <w:pPr>
        <w:pStyle w:val="Caption"/>
      </w:pPr>
      <w:bookmarkStart w:id="52" w:name="_Ref122083853"/>
      <w:r>
        <w:lastRenderedPageBreak/>
        <w:t xml:space="preserve">Table </w:t>
      </w:r>
      <w:r w:rsidR="00D774BA">
        <w:fldChar w:fldCharType="begin"/>
      </w:r>
      <w:r w:rsidR="00D774BA">
        <w:instrText xml:space="preserve"> STYLEREF 1 \s </w:instrText>
      </w:r>
      <w:r w:rsidR="00D774BA">
        <w:fldChar w:fldCharType="separate"/>
      </w:r>
      <w:r w:rsidR="009D523A">
        <w:rPr>
          <w:noProof/>
        </w:rPr>
        <w:t>4</w:t>
      </w:r>
      <w:r w:rsidR="00D774BA">
        <w:fldChar w:fldCharType="end"/>
      </w:r>
      <w:r w:rsidR="00D774BA">
        <w:noBreakHyphen/>
      </w:r>
      <w:r w:rsidR="00D774BA">
        <w:fldChar w:fldCharType="begin"/>
      </w:r>
      <w:r w:rsidR="00D774BA">
        <w:instrText xml:space="preserve"> SEQ Table \* ARABIC \s 1 </w:instrText>
      </w:r>
      <w:r w:rsidR="00D774BA">
        <w:fldChar w:fldCharType="separate"/>
      </w:r>
      <w:r w:rsidR="009D523A">
        <w:rPr>
          <w:noProof/>
        </w:rPr>
        <w:t>2</w:t>
      </w:r>
      <w:r w:rsidR="00D774BA">
        <w:fldChar w:fldCharType="end"/>
      </w:r>
      <w:bookmarkEnd w:id="52"/>
      <w:r w:rsidR="00C74937">
        <w:t>.</w:t>
      </w:r>
      <w:r w:rsidR="00E34579">
        <w:t xml:space="preserve"> QH</w:t>
      </w:r>
      <w:r w:rsidR="00624429">
        <w:t>EC and similar programs from other states</w:t>
      </w:r>
      <w:r w:rsidR="00C74937">
        <w:t>, impact fin</w:t>
      </w:r>
      <w:r w:rsidR="00624429">
        <w:t>dings</w:t>
      </w:r>
    </w:p>
    <w:tbl>
      <w:tblPr>
        <w:tblStyle w:val="DNVNiceStyle"/>
        <w:tblW w:w="5124" w:type="pct"/>
        <w:tblInd w:w="-35" w:type="dxa"/>
        <w:tblLayout w:type="fixed"/>
        <w:tblLook w:val="04A0" w:firstRow="1" w:lastRow="0" w:firstColumn="1" w:lastColumn="0" w:noHBand="0" w:noVBand="1"/>
      </w:tblPr>
      <w:tblGrid>
        <w:gridCol w:w="2415"/>
        <w:gridCol w:w="1600"/>
        <w:gridCol w:w="2232"/>
        <w:gridCol w:w="1785"/>
        <w:gridCol w:w="1723"/>
      </w:tblGrid>
      <w:tr w:rsidR="002004FB" w:rsidRPr="00883547" w14:paraId="70282C7B" w14:textId="77777777" w:rsidTr="00B04ADE">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238" w:type="pct"/>
            <w:noWrap/>
            <w:hideMark/>
          </w:tcPr>
          <w:p w14:paraId="35E41E17" w14:textId="77777777" w:rsidR="00895B45" w:rsidRPr="007503E4" w:rsidRDefault="00895B45" w:rsidP="002004FB">
            <w:pPr>
              <w:pStyle w:val="BodyText"/>
              <w:keepNext/>
              <w:rPr>
                <w:b w:val="0"/>
                <w:lang w:val="en-US" w:eastAsia="en-US"/>
              </w:rPr>
            </w:pPr>
            <w:r w:rsidRPr="007503E4">
              <w:rPr>
                <w:lang w:val="en-US" w:eastAsia="en-US"/>
              </w:rPr>
              <w:t>State/Region</w:t>
            </w:r>
          </w:p>
        </w:tc>
        <w:tc>
          <w:tcPr>
            <w:tcW w:w="820" w:type="pct"/>
            <w:noWrap/>
            <w:hideMark/>
          </w:tcPr>
          <w:p w14:paraId="76A943EC" w14:textId="77777777" w:rsidR="00895B45" w:rsidRPr="007503E4" w:rsidRDefault="00895B45" w:rsidP="002004FB">
            <w:pPr>
              <w:pStyle w:val="BodyText"/>
              <w:keepNext/>
              <w:cnfStyle w:val="100000000000" w:firstRow="1" w:lastRow="0" w:firstColumn="0" w:lastColumn="0" w:oddVBand="0" w:evenVBand="0" w:oddHBand="0" w:evenHBand="0" w:firstRowFirstColumn="0" w:firstRowLastColumn="0" w:lastRowFirstColumn="0" w:lastRowLastColumn="0"/>
              <w:rPr>
                <w:b w:val="0"/>
                <w:lang w:val="en-US" w:eastAsia="en-US"/>
              </w:rPr>
            </w:pPr>
            <w:r w:rsidRPr="007503E4">
              <w:rPr>
                <w:lang w:val="en-US" w:eastAsia="en-US"/>
              </w:rPr>
              <w:t>PA</w:t>
            </w:r>
          </w:p>
        </w:tc>
        <w:tc>
          <w:tcPr>
            <w:tcW w:w="1144" w:type="pct"/>
            <w:noWrap/>
            <w:hideMark/>
          </w:tcPr>
          <w:p w14:paraId="569F9CA9" w14:textId="77777777" w:rsidR="00895B45" w:rsidRPr="007503E4" w:rsidRDefault="00895B45" w:rsidP="002004FB">
            <w:pPr>
              <w:pStyle w:val="BodyText"/>
              <w:keepNext/>
              <w:cnfStyle w:val="100000000000" w:firstRow="1" w:lastRow="0" w:firstColumn="0" w:lastColumn="0" w:oddVBand="0" w:evenVBand="0" w:oddHBand="0" w:evenHBand="0" w:firstRowFirstColumn="0" w:firstRowLastColumn="0" w:lastRowFirstColumn="0" w:lastRowLastColumn="0"/>
              <w:rPr>
                <w:b w:val="0"/>
                <w:lang w:val="en-US" w:eastAsia="en-US"/>
              </w:rPr>
            </w:pPr>
            <w:r w:rsidRPr="007503E4">
              <w:rPr>
                <w:lang w:val="en-US" w:eastAsia="en-US"/>
              </w:rPr>
              <w:t>MO</w:t>
            </w:r>
          </w:p>
        </w:tc>
        <w:tc>
          <w:tcPr>
            <w:tcW w:w="915" w:type="pct"/>
            <w:noWrap/>
            <w:hideMark/>
          </w:tcPr>
          <w:p w14:paraId="4449D6D6" w14:textId="77777777" w:rsidR="00895B45" w:rsidRPr="007503E4" w:rsidRDefault="00895B45" w:rsidP="002004FB">
            <w:pPr>
              <w:pStyle w:val="BodyText"/>
              <w:keepNext/>
              <w:cnfStyle w:val="100000000000" w:firstRow="1" w:lastRow="0" w:firstColumn="0" w:lastColumn="0" w:oddVBand="0" w:evenVBand="0" w:oddHBand="0" w:evenHBand="0" w:firstRowFirstColumn="0" w:firstRowLastColumn="0" w:lastRowFirstColumn="0" w:lastRowLastColumn="0"/>
              <w:rPr>
                <w:b w:val="0"/>
                <w:lang w:val="en-US" w:eastAsia="en-US"/>
              </w:rPr>
            </w:pPr>
            <w:r w:rsidRPr="007503E4">
              <w:rPr>
                <w:lang w:val="en-US" w:eastAsia="en-US"/>
              </w:rPr>
              <w:t>IN</w:t>
            </w:r>
          </w:p>
        </w:tc>
        <w:tc>
          <w:tcPr>
            <w:tcW w:w="883" w:type="pct"/>
          </w:tcPr>
          <w:p w14:paraId="5FC3A89B" w14:textId="17A7883B" w:rsidR="00895B45" w:rsidRPr="00310B9F" w:rsidRDefault="00895B45" w:rsidP="002004FB">
            <w:pPr>
              <w:pStyle w:val="BodyText"/>
              <w:keepNext/>
              <w:cnfStyle w:val="100000000000" w:firstRow="1" w:lastRow="0" w:firstColumn="0" w:lastColumn="0" w:oddVBand="0" w:evenVBand="0" w:oddHBand="0" w:evenHBand="0" w:firstRowFirstColumn="0" w:firstRowLastColumn="0" w:lastRowFirstColumn="0" w:lastRowLastColumn="0"/>
              <w:rPr>
                <w:lang w:val="en-US" w:eastAsia="en-US"/>
              </w:rPr>
            </w:pPr>
            <w:r>
              <w:rPr>
                <w:lang w:val="en-US" w:eastAsia="en-US"/>
              </w:rPr>
              <w:t>NJ</w:t>
            </w:r>
            <w:r w:rsidR="00A351CB">
              <w:rPr>
                <w:lang w:val="en-US" w:eastAsia="en-US"/>
              </w:rPr>
              <w:t>NG</w:t>
            </w:r>
          </w:p>
        </w:tc>
      </w:tr>
      <w:tr w:rsidR="002004FB" w:rsidRPr="00883547" w14:paraId="024377C3" w14:textId="77777777" w:rsidTr="00B04A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8" w:type="pct"/>
            <w:noWrap/>
          </w:tcPr>
          <w:p w14:paraId="503F5348" w14:textId="77777777" w:rsidR="00895B45" w:rsidRPr="007503E4" w:rsidRDefault="00895B45" w:rsidP="002004FB">
            <w:pPr>
              <w:pStyle w:val="BodyText"/>
              <w:keepNext/>
              <w:rPr>
                <w:b w:val="0"/>
                <w:color w:val="000000" w:themeColor="text1"/>
                <w:lang w:val="en-US" w:eastAsia="en-US"/>
              </w:rPr>
            </w:pPr>
            <w:r w:rsidRPr="007503E4">
              <w:rPr>
                <w:color w:val="000000" w:themeColor="text1"/>
                <w:lang w:val="en-US" w:eastAsia="en-US"/>
              </w:rPr>
              <w:t>PY</w:t>
            </w:r>
          </w:p>
        </w:tc>
        <w:tc>
          <w:tcPr>
            <w:tcW w:w="820" w:type="pct"/>
            <w:noWrap/>
          </w:tcPr>
          <w:p w14:paraId="2741C48C" w14:textId="77777777" w:rsidR="00895B45" w:rsidRPr="007503E4" w:rsidRDefault="00895B45" w:rsidP="002004FB">
            <w:pPr>
              <w:pStyle w:val="BodyText"/>
              <w:keepN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themeColor="text1"/>
                <w:lang w:val="en-US" w:eastAsia="en-US"/>
              </w:rPr>
              <w:t>2017</w:t>
            </w:r>
          </w:p>
        </w:tc>
        <w:tc>
          <w:tcPr>
            <w:tcW w:w="1144" w:type="pct"/>
            <w:noWrap/>
          </w:tcPr>
          <w:p w14:paraId="211DFA2A" w14:textId="77777777" w:rsidR="00895B45" w:rsidRPr="007503E4" w:rsidRDefault="00895B45" w:rsidP="002004FB">
            <w:pPr>
              <w:pStyle w:val="BodyText"/>
              <w:keepN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themeColor="text1"/>
                <w:lang w:val="en-US" w:eastAsia="en-US"/>
              </w:rPr>
              <w:t>2016</w:t>
            </w:r>
          </w:p>
        </w:tc>
        <w:tc>
          <w:tcPr>
            <w:tcW w:w="915" w:type="pct"/>
            <w:noWrap/>
          </w:tcPr>
          <w:p w14:paraId="1612E5CB" w14:textId="77777777" w:rsidR="00895B45" w:rsidRPr="007503E4" w:rsidRDefault="00895B45" w:rsidP="002004FB">
            <w:pPr>
              <w:pStyle w:val="BodyText"/>
              <w:keepN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themeColor="text1"/>
                <w:lang w:val="en-US" w:eastAsia="en-US"/>
              </w:rPr>
              <w:t>2019</w:t>
            </w:r>
          </w:p>
        </w:tc>
        <w:tc>
          <w:tcPr>
            <w:tcW w:w="883" w:type="pct"/>
          </w:tcPr>
          <w:p w14:paraId="6E0649A0" w14:textId="77777777" w:rsidR="00895B45" w:rsidRPr="007503E4" w:rsidRDefault="00895B45" w:rsidP="002004FB">
            <w:pPr>
              <w:pStyle w:val="BodyText"/>
              <w:keepNext/>
              <w:cnfStyle w:val="000000100000" w:firstRow="0" w:lastRow="0" w:firstColumn="0" w:lastColumn="0" w:oddVBand="0" w:evenVBand="0" w:oddHBand="1" w:evenHBand="0" w:firstRowFirstColumn="0" w:firstRowLastColumn="0" w:lastRowFirstColumn="0" w:lastRowLastColumn="0"/>
              <w:rPr>
                <w:color w:val="000000" w:themeColor="text1"/>
                <w:lang w:val="en-US" w:eastAsia="en-US"/>
              </w:rPr>
            </w:pPr>
            <w:r w:rsidRPr="007503E4">
              <w:rPr>
                <w:color w:val="000000" w:themeColor="text1"/>
                <w:lang w:val="en-US" w:eastAsia="en-US"/>
              </w:rPr>
              <w:t>2022</w:t>
            </w:r>
          </w:p>
        </w:tc>
      </w:tr>
      <w:tr w:rsidR="00884A95" w:rsidRPr="00883547" w14:paraId="4E420706" w14:textId="77777777" w:rsidTr="00B04AD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8" w:type="pct"/>
            <w:noWrap/>
            <w:hideMark/>
          </w:tcPr>
          <w:p w14:paraId="71563866" w14:textId="096E37D9" w:rsidR="00895B45" w:rsidRPr="007503E4" w:rsidRDefault="00895B45" w:rsidP="002004FB">
            <w:pPr>
              <w:pStyle w:val="BodyText"/>
              <w:keepNext/>
              <w:rPr>
                <w:b w:val="0"/>
                <w:color w:val="000000" w:themeColor="text1"/>
                <w:lang w:val="en-US" w:eastAsia="en-US"/>
              </w:rPr>
            </w:pPr>
            <w:r>
              <w:rPr>
                <w:color w:val="000000" w:themeColor="text1"/>
                <w:lang w:val="en-US" w:eastAsia="en-US"/>
              </w:rPr>
              <w:t>Total Savings claimed (kWh/year</w:t>
            </w:r>
            <w:r w:rsidR="00CB3612">
              <w:rPr>
                <w:color w:val="000000" w:themeColor="text1"/>
                <w:lang w:val="en-US" w:eastAsia="en-US"/>
              </w:rPr>
              <w:t>), (</w:t>
            </w:r>
            <w:r w:rsidR="000E0603">
              <w:rPr>
                <w:color w:val="000000" w:themeColor="text1"/>
                <w:lang w:val="en-US" w:eastAsia="en-US"/>
              </w:rPr>
              <w:t>therms</w:t>
            </w:r>
            <w:r w:rsidR="00AA44FD">
              <w:rPr>
                <w:color w:val="000000" w:themeColor="text1"/>
                <w:lang w:val="en-US" w:eastAsia="en-US"/>
              </w:rPr>
              <w:t>/year</w:t>
            </w:r>
            <w:r>
              <w:rPr>
                <w:color w:val="000000" w:themeColor="text1"/>
                <w:lang w:val="en-US" w:eastAsia="en-US"/>
              </w:rPr>
              <w:t>)</w:t>
            </w:r>
          </w:p>
        </w:tc>
        <w:tc>
          <w:tcPr>
            <w:tcW w:w="820" w:type="pct"/>
            <w:noWrap/>
          </w:tcPr>
          <w:p w14:paraId="0EA59EA0" w14:textId="2071901A" w:rsidR="00895B45" w:rsidRPr="007503E4" w:rsidRDefault="00895B45" w:rsidP="002004FB">
            <w:pPr>
              <w:pStyle w:val="BodyText"/>
              <w:keepN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Reported: 1,494,000</w:t>
            </w:r>
            <w:r w:rsidR="00B016F6">
              <w:rPr>
                <w:rStyle w:val="FootnoteReference"/>
                <w:color w:val="000000"/>
                <w:lang w:val="en-US" w:eastAsia="en-US"/>
              </w:rPr>
              <w:footnoteReference w:id="21"/>
            </w:r>
            <w:r>
              <w:rPr>
                <w:color w:val="000000"/>
                <w:lang w:val="en-US" w:eastAsia="en-US"/>
              </w:rPr>
              <w:t xml:space="preserve"> (kWh/year)</w:t>
            </w:r>
          </w:p>
        </w:tc>
        <w:tc>
          <w:tcPr>
            <w:tcW w:w="1144" w:type="pct"/>
            <w:noWrap/>
          </w:tcPr>
          <w:p w14:paraId="16CF85EC" w14:textId="77777777" w:rsidR="00895B45" w:rsidRDefault="00895B45" w:rsidP="000B7ADF">
            <w:pPr>
              <w:pStyle w:val="BodyText"/>
              <w:keepN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Reported:</w:t>
            </w:r>
          </w:p>
          <w:p w14:paraId="02C30E96" w14:textId="46D3FC26" w:rsidR="00895B45" w:rsidRPr="007503E4" w:rsidRDefault="00895B45" w:rsidP="002004FB">
            <w:pPr>
              <w:pStyle w:val="BodyText"/>
              <w:keepN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224,223 (kWh/year)</w:t>
            </w:r>
          </w:p>
        </w:tc>
        <w:tc>
          <w:tcPr>
            <w:tcW w:w="915" w:type="pct"/>
            <w:noWrap/>
          </w:tcPr>
          <w:p w14:paraId="4019F3E1" w14:textId="77777777" w:rsidR="00895B45" w:rsidRDefault="00895B45" w:rsidP="000B7ADF">
            <w:pPr>
              <w:pStyle w:val="BodyText"/>
              <w:keepN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Reported:</w:t>
            </w:r>
          </w:p>
          <w:p w14:paraId="7DAECBA2" w14:textId="66E77745" w:rsidR="00895B45" w:rsidRDefault="00851B38" w:rsidP="002004FB">
            <w:pPr>
              <w:pStyle w:val="BodyText"/>
              <w:keepN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 xml:space="preserve">Electric- </w:t>
            </w:r>
            <w:r w:rsidR="00895B45">
              <w:rPr>
                <w:color w:val="000000"/>
                <w:lang w:val="en-US" w:eastAsia="en-US"/>
              </w:rPr>
              <w:t>234,034 (kWh/year)</w:t>
            </w:r>
          </w:p>
          <w:p w14:paraId="10133549" w14:textId="341D3ADA" w:rsidR="00895B45" w:rsidRPr="007503E4" w:rsidRDefault="00851B38" w:rsidP="002004FB">
            <w:pPr>
              <w:pStyle w:val="BodyText"/>
              <w:keepN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 xml:space="preserve">Gas- </w:t>
            </w:r>
            <w:r w:rsidR="00D410A1">
              <w:rPr>
                <w:color w:val="000000"/>
                <w:lang w:val="en-US" w:eastAsia="en-US"/>
              </w:rPr>
              <w:t>51,335</w:t>
            </w:r>
            <w:r w:rsidR="00586FF0">
              <w:rPr>
                <w:color w:val="000000"/>
                <w:lang w:val="en-US" w:eastAsia="en-US"/>
              </w:rPr>
              <w:t xml:space="preserve"> (</w:t>
            </w:r>
            <w:r w:rsidR="00485493">
              <w:rPr>
                <w:color w:val="000000"/>
                <w:lang w:val="en-US" w:eastAsia="en-US"/>
              </w:rPr>
              <w:t>t</w:t>
            </w:r>
            <w:r w:rsidR="00650F52">
              <w:rPr>
                <w:color w:val="000000"/>
                <w:lang w:val="en-US" w:eastAsia="en-US"/>
              </w:rPr>
              <w:t>herms/</w:t>
            </w:r>
            <w:r w:rsidR="00485493">
              <w:rPr>
                <w:color w:val="000000"/>
                <w:lang w:val="en-US" w:eastAsia="en-US"/>
              </w:rPr>
              <w:t>year)</w:t>
            </w:r>
          </w:p>
        </w:tc>
        <w:tc>
          <w:tcPr>
            <w:tcW w:w="883" w:type="pct"/>
          </w:tcPr>
          <w:p w14:paraId="4BEFEC1E" w14:textId="33BCE64A" w:rsidR="00895B45" w:rsidRPr="007503E4" w:rsidRDefault="00895B45" w:rsidP="002004FB">
            <w:pPr>
              <w:pStyle w:val="BodyText"/>
              <w:keepN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8</w:t>
            </w:r>
            <w:r w:rsidR="00205482">
              <w:rPr>
                <w:color w:val="000000"/>
                <w:lang w:val="en-US" w:eastAsia="en-US"/>
              </w:rPr>
              <w:t>,32</w:t>
            </w:r>
            <w:r w:rsidR="00DE02D9">
              <w:rPr>
                <w:color w:val="000000"/>
                <w:lang w:val="en-US" w:eastAsia="en-US"/>
              </w:rPr>
              <w:t>3</w:t>
            </w:r>
            <w:r w:rsidR="00205482">
              <w:rPr>
                <w:color w:val="000000"/>
                <w:lang w:val="en-US" w:eastAsia="en-US"/>
              </w:rPr>
              <w:t xml:space="preserve"> therms</w:t>
            </w:r>
            <w:r w:rsidR="003D47F8">
              <w:rPr>
                <w:color w:val="000000"/>
                <w:lang w:val="en-US" w:eastAsia="en-US"/>
              </w:rPr>
              <w:t>/year</w:t>
            </w:r>
          </w:p>
        </w:tc>
      </w:tr>
      <w:tr w:rsidR="002004FB" w:rsidRPr="00883547" w14:paraId="250D96FC" w14:textId="77777777" w:rsidTr="00B04A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8" w:type="pct"/>
            <w:noWrap/>
            <w:hideMark/>
          </w:tcPr>
          <w:p w14:paraId="56145FFF" w14:textId="548B01E6" w:rsidR="00895B45" w:rsidRPr="007503E4" w:rsidRDefault="00895B45" w:rsidP="002004FB">
            <w:pPr>
              <w:pStyle w:val="BodyText"/>
              <w:keepNext/>
              <w:rPr>
                <w:b w:val="0"/>
                <w:color w:val="000000" w:themeColor="text1"/>
                <w:lang w:val="en-US" w:eastAsia="en-US"/>
              </w:rPr>
            </w:pPr>
            <w:r>
              <w:rPr>
                <w:color w:val="000000" w:themeColor="text1"/>
                <w:lang w:val="en-US" w:eastAsia="en-US"/>
              </w:rPr>
              <w:t>Energy Realization Rate (RR)</w:t>
            </w:r>
          </w:p>
        </w:tc>
        <w:tc>
          <w:tcPr>
            <w:tcW w:w="820" w:type="pct"/>
            <w:noWrap/>
          </w:tcPr>
          <w:p w14:paraId="15E4F630" w14:textId="11243CD3" w:rsidR="00895B45" w:rsidRPr="007503E4" w:rsidRDefault="00895B45" w:rsidP="002004FB">
            <w:pPr>
              <w:pStyle w:val="BodyText"/>
              <w:keepN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69%</w:t>
            </w:r>
          </w:p>
        </w:tc>
        <w:tc>
          <w:tcPr>
            <w:tcW w:w="1144" w:type="pct"/>
            <w:noWrap/>
          </w:tcPr>
          <w:p w14:paraId="0BC5537A" w14:textId="200749FB" w:rsidR="00895B45" w:rsidRPr="007503E4" w:rsidRDefault="00895B45" w:rsidP="002004FB">
            <w:pPr>
              <w:pStyle w:val="BodyText"/>
              <w:keepN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116%</w:t>
            </w:r>
          </w:p>
        </w:tc>
        <w:tc>
          <w:tcPr>
            <w:tcW w:w="915" w:type="pct"/>
            <w:noWrap/>
          </w:tcPr>
          <w:p w14:paraId="73ACCCC4" w14:textId="77777777" w:rsidR="00895B45" w:rsidRDefault="00485493" w:rsidP="002004FB">
            <w:pPr>
              <w:pStyle w:val="BodyText"/>
              <w:keepN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Electric-</w:t>
            </w:r>
            <w:r w:rsidR="00895B45">
              <w:rPr>
                <w:color w:val="000000"/>
                <w:lang w:val="en-US" w:eastAsia="en-US"/>
              </w:rPr>
              <w:t>128%</w:t>
            </w:r>
          </w:p>
          <w:p w14:paraId="2C20201A" w14:textId="6FE52C1C" w:rsidR="00895B45" w:rsidRPr="007503E4" w:rsidRDefault="00485493" w:rsidP="002004FB">
            <w:pPr>
              <w:pStyle w:val="BodyText"/>
              <w:keepN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Gas-</w:t>
            </w:r>
            <w:r w:rsidR="00B13A2E">
              <w:rPr>
                <w:color w:val="000000"/>
                <w:lang w:val="en-US" w:eastAsia="en-US"/>
              </w:rPr>
              <w:t>68</w:t>
            </w:r>
            <w:r w:rsidR="000E0603">
              <w:rPr>
                <w:color w:val="000000"/>
                <w:lang w:val="en-US" w:eastAsia="en-US"/>
              </w:rPr>
              <w:t>%</w:t>
            </w:r>
          </w:p>
        </w:tc>
        <w:tc>
          <w:tcPr>
            <w:tcW w:w="883" w:type="pct"/>
          </w:tcPr>
          <w:p w14:paraId="677C426F" w14:textId="1EEEB71A" w:rsidR="00895B45" w:rsidRPr="007503E4" w:rsidRDefault="00205482" w:rsidP="002004FB">
            <w:pPr>
              <w:pStyle w:val="BodyText"/>
              <w:keepN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Not reported</w:t>
            </w:r>
          </w:p>
        </w:tc>
      </w:tr>
      <w:tr w:rsidR="00884A95" w:rsidRPr="00883547" w14:paraId="476B4959" w14:textId="77777777" w:rsidTr="00B04AD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8" w:type="pct"/>
            <w:noWrap/>
          </w:tcPr>
          <w:p w14:paraId="164D3CFE" w14:textId="50DBB253" w:rsidR="00895B45" w:rsidRDefault="00895B45" w:rsidP="005D4EC7">
            <w:pPr>
              <w:pStyle w:val="BodyText"/>
              <w:keepNext/>
              <w:rPr>
                <w:color w:val="000000" w:themeColor="text1"/>
                <w:lang w:val="en-US" w:eastAsia="en-US"/>
              </w:rPr>
            </w:pPr>
            <w:r>
              <w:rPr>
                <w:color w:val="000000" w:themeColor="text1"/>
                <w:lang w:val="en-US" w:eastAsia="en-US"/>
              </w:rPr>
              <w:t>Demand Realization Rate (RR)</w:t>
            </w:r>
          </w:p>
        </w:tc>
        <w:tc>
          <w:tcPr>
            <w:tcW w:w="820" w:type="pct"/>
            <w:noWrap/>
          </w:tcPr>
          <w:p w14:paraId="53373681" w14:textId="683EB4BB" w:rsidR="00895B45" w:rsidRDefault="00895B45" w:rsidP="000B7ADF">
            <w:pPr>
              <w:pStyle w:val="BodyText"/>
              <w:keepN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71%</w:t>
            </w:r>
          </w:p>
        </w:tc>
        <w:tc>
          <w:tcPr>
            <w:tcW w:w="1144" w:type="pct"/>
            <w:noWrap/>
          </w:tcPr>
          <w:p w14:paraId="0832DDCA" w14:textId="3B14918B" w:rsidR="00895B45" w:rsidRPr="007503E4" w:rsidRDefault="00895B45">
            <w:pPr>
              <w:pStyle w:val="BodyText"/>
              <w:keepN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162%</w:t>
            </w:r>
          </w:p>
        </w:tc>
        <w:tc>
          <w:tcPr>
            <w:tcW w:w="915" w:type="pct"/>
            <w:noWrap/>
          </w:tcPr>
          <w:p w14:paraId="22734994" w14:textId="4F19B672" w:rsidR="00895B45" w:rsidRPr="007503E4" w:rsidRDefault="00710E63">
            <w:pPr>
              <w:pStyle w:val="BodyText"/>
              <w:keepN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Elec</w:t>
            </w:r>
            <w:r w:rsidR="002B2585">
              <w:rPr>
                <w:color w:val="000000"/>
                <w:lang w:val="en-US" w:eastAsia="en-US"/>
              </w:rPr>
              <w:t xml:space="preserve">tric- </w:t>
            </w:r>
            <w:r w:rsidR="00895B45">
              <w:rPr>
                <w:color w:val="000000"/>
                <w:lang w:val="en-US" w:eastAsia="en-US"/>
              </w:rPr>
              <w:t>60%</w:t>
            </w:r>
          </w:p>
        </w:tc>
        <w:tc>
          <w:tcPr>
            <w:tcW w:w="883" w:type="pct"/>
          </w:tcPr>
          <w:p w14:paraId="3BDA7946" w14:textId="5D30F050" w:rsidR="00895B45" w:rsidRPr="007503E4" w:rsidRDefault="00205482">
            <w:pPr>
              <w:pStyle w:val="BodyText"/>
              <w:keepN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Not reported</w:t>
            </w:r>
          </w:p>
        </w:tc>
      </w:tr>
      <w:tr w:rsidR="002004FB" w:rsidRPr="00883547" w14:paraId="5661351C" w14:textId="77777777" w:rsidTr="00B04A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8" w:type="pct"/>
            <w:noWrap/>
            <w:hideMark/>
          </w:tcPr>
          <w:p w14:paraId="4507FD71" w14:textId="77777777" w:rsidR="00895B45" w:rsidRPr="007503E4" w:rsidRDefault="00895B45" w:rsidP="002004FB">
            <w:pPr>
              <w:pStyle w:val="BodyText"/>
              <w:rPr>
                <w:b w:val="0"/>
                <w:color w:val="000000" w:themeColor="text1"/>
                <w:lang w:val="en-US" w:eastAsia="en-US"/>
              </w:rPr>
            </w:pPr>
            <w:r w:rsidRPr="007503E4">
              <w:rPr>
                <w:color w:val="000000" w:themeColor="text1"/>
                <w:lang w:val="en-US" w:eastAsia="en-US"/>
              </w:rPr>
              <w:t>Implementation Strategy/Program Design</w:t>
            </w:r>
          </w:p>
        </w:tc>
        <w:tc>
          <w:tcPr>
            <w:tcW w:w="820" w:type="pct"/>
            <w:noWrap/>
            <w:hideMark/>
          </w:tcPr>
          <w:p w14:paraId="3C9FAAEC" w14:textId="162C85E9" w:rsidR="00895B45" w:rsidRPr="007503E4" w:rsidRDefault="00895B45" w:rsidP="002004FB">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lang w:val="en-US" w:eastAsia="en-US"/>
              </w:rPr>
              <w:t>Other (</w:t>
            </w:r>
            <w:r w:rsidRPr="00B22C8B">
              <w:rPr>
                <w:color w:val="000000"/>
                <w:lang w:val="en-US" w:eastAsia="en-US"/>
              </w:rPr>
              <w:t>Mailing the kits to customers directly when customer sign up for audit</w:t>
            </w:r>
            <w:r w:rsidRPr="007503E4">
              <w:rPr>
                <w:color w:val="000000"/>
                <w:lang w:val="en-US" w:eastAsia="en-US"/>
              </w:rPr>
              <w:t>)</w:t>
            </w:r>
          </w:p>
        </w:tc>
        <w:tc>
          <w:tcPr>
            <w:tcW w:w="1144" w:type="pct"/>
            <w:noWrap/>
            <w:hideMark/>
          </w:tcPr>
          <w:p w14:paraId="546D0017" w14:textId="77777777" w:rsidR="00895B45" w:rsidRPr="007503E4" w:rsidRDefault="00895B45" w:rsidP="002004FB">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lang w:val="en-US" w:eastAsia="en-US"/>
              </w:rPr>
              <w:t xml:space="preserve">Direct Install </w:t>
            </w:r>
          </w:p>
        </w:tc>
        <w:tc>
          <w:tcPr>
            <w:tcW w:w="915" w:type="pct"/>
            <w:noWrap/>
            <w:hideMark/>
          </w:tcPr>
          <w:p w14:paraId="74A962D2" w14:textId="07CFB673" w:rsidR="00895B45" w:rsidRPr="007503E4" w:rsidRDefault="006D3714" w:rsidP="002004FB">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Direct Install</w:t>
            </w:r>
          </w:p>
        </w:tc>
        <w:tc>
          <w:tcPr>
            <w:tcW w:w="883" w:type="pct"/>
          </w:tcPr>
          <w:p w14:paraId="214104C8" w14:textId="30EBC886" w:rsidR="00895B45" w:rsidRPr="007503E4" w:rsidRDefault="00895B45" w:rsidP="002004FB">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Existing Homes</w:t>
            </w:r>
            <w:r w:rsidR="001F5DD6">
              <w:rPr>
                <w:color w:val="000000"/>
                <w:lang w:val="en-US" w:eastAsia="en-US"/>
              </w:rPr>
              <w:t>/Mail-in</w:t>
            </w:r>
            <w:r w:rsidR="001F5DD6">
              <w:rPr>
                <w:rStyle w:val="FootnoteReference"/>
                <w:color w:val="000000"/>
                <w:lang w:val="en-US" w:eastAsia="en-US"/>
              </w:rPr>
              <w:footnoteReference w:id="22"/>
            </w:r>
          </w:p>
        </w:tc>
      </w:tr>
      <w:tr w:rsidR="00080498" w:rsidRPr="00883547" w14:paraId="316812E1" w14:textId="77777777" w:rsidTr="00B04AD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8" w:type="pct"/>
            <w:noWrap/>
          </w:tcPr>
          <w:p w14:paraId="21842DA4" w14:textId="1B559B35" w:rsidR="00080498" w:rsidRPr="007503E4" w:rsidRDefault="00080498" w:rsidP="002004FB">
            <w:pPr>
              <w:pStyle w:val="BodyText"/>
              <w:rPr>
                <w:color w:val="000000" w:themeColor="text1"/>
                <w:lang w:val="en-US" w:eastAsia="en-US"/>
              </w:rPr>
            </w:pPr>
            <w:r>
              <w:rPr>
                <w:color w:val="000000" w:themeColor="text1"/>
                <w:lang w:val="en-US" w:eastAsia="en-US"/>
              </w:rPr>
              <w:t>Measure Mix</w:t>
            </w:r>
          </w:p>
        </w:tc>
        <w:tc>
          <w:tcPr>
            <w:tcW w:w="820" w:type="pct"/>
            <w:noWrap/>
          </w:tcPr>
          <w:p w14:paraId="66D7A8BE" w14:textId="642DE7C6" w:rsidR="00080498" w:rsidRPr="007503E4" w:rsidRDefault="0003427F" w:rsidP="002004FB">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 xml:space="preserve">Showerheads, </w:t>
            </w:r>
            <w:r w:rsidR="00C134BA">
              <w:rPr>
                <w:color w:val="000000"/>
                <w:lang w:val="en-US" w:eastAsia="en-US"/>
              </w:rPr>
              <w:t xml:space="preserve">Faucet </w:t>
            </w:r>
            <w:r>
              <w:rPr>
                <w:color w:val="000000"/>
                <w:lang w:val="en-US" w:eastAsia="en-US"/>
              </w:rPr>
              <w:t xml:space="preserve">Aerators, </w:t>
            </w:r>
            <w:r w:rsidR="00160305">
              <w:rPr>
                <w:color w:val="000000"/>
                <w:lang w:val="en-US" w:eastAsia="en-US"/>
              </w:rPr>
              <w:t>Pipe</w:t>
            </w:r>
            <w:r w:rsidR="00E877CC">
              <w:rPr>
                <w:color w:val="000000"/>
                <w:lang w:val="en-US" w:eastAsia="en-US"/>
              </w:rPr>
              <w:t xml:space="preserve"> </w:t>
            </w:r>
            <w:r w:rsidR="00160305">
              <w:rPr>
                <w:color w:val="000000"/>
                <w:lang w:val="en-US" w:eastAsia="en-US"/>
              </w:rPr>
              <w:t>insulation</w:t>
            </w:r>
            <w:r w:rsidR="00E877CC">
              <w:rPr>
                <w:color w:val="000000"/>
                <w:lang w:val="en-US" w:eastAsia="en-US"/>
              </w:rPr>
              <w:t>, weatherstripping</w:t>
            </w:r>
          </w:p>
        </w:tc>
        <w:tc>
          <w:tcPr>
            <w:tcW w:w="1144" w:type="pct"/>
            <w:noWrap/>
          </w:tcPr>
          <w:p w14:paraId="7A717BC1" w14:textId="3FC5EF5A" w:rsidR="00080498" w:rsidRPr="007503E4" w:rsidRDefault="00EF2D92" w:rsidP="002004FB">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 xml:space="preserve">Advanced power strip, </w:t>
            </w:r>
            <w:r w:rsidR="00C134BA">
              <w:rPr>
                <w:color w:val="000000"/>
                <w:lang w:val="en-US" w:eastAsia="en-US"/>
              </w:rPr>
              <w:t>Showerheads, Faucet Aerators, Pipe insulation, weatherstripping</w:t>
            </w:r>
          </w:p>
        </w:tc>
        <w:tc>
          <w:tcPr>
            <w:tcW w:w="915" w:type="pct"/>
            <w:noWrap/>
          </w:tcPr>
          <w:p w14:paraId="6EA5892E" w14:textId="1B8C647A" w:rsidR="00080498" w:rsidRDefault="00C134BA" w:rsidP="002004FB">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Showerheads, Faucet Aerators, Pipe insulation, weatherstripping</w:t>
            </w:r>
          </w:p>
        </w:tc>
        <w:tc>
          <w:tcPr>
            <w:tcW w:w="883" w:type="pct"/>
          </w:tcPr>
          <w:p w14:paraId="5F8CA378" w14:textId="09ED36E3" w:rsidR="00080498" w:rsidRDefault="00564DB0" w:rsidP="002004FB">
            <w:pPr>
              <w:pStyle w:val="BodyText"/>
              <w:cnfStyle w:val="000000010000" w:firstRow="0" w:lastRow="0" w:firstColumn="0" w:lastColumn="0" w:oddVBand="0" w:evenVBand="0" w:oddHBand="0" w:evenHBand="1" w:firstRowFirstColumn="0" w:firstRowLastColumn="0" w:lastRowFirstColumn="0" w:lastRowLastColumn="0"/>
              <w:rPr>
                <w:color w:val="000000"/>
                <w:lang w:val="en-US" w:eastAsia="en-US"/>
              </w:rPr>
            </w:pPr>
            <w:r>
              <w:rPr>
                <w:color w:val="000000"/>
                <w:lang w:val="en-US" w:eastAsia="en-US"/>
              </w:rPr>
              <w:t xml:space="preserve">Advanced power strip, Showerheads, Faucet Aerators, Pipe insulation, weatherstripping </w:t>
            </w:r>
          </w:p>
        </w:tc>
      </w:tr>
      <w:tr w:rsidR="00884A95" w:rsidRPr="00883547" w14:paraId="04F770AB" w14:textId="77777777" w:rsidTr="00B04A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8" w:type="pct"/>
            <w:noWrap/>
            <w:hideMark/>
          </w:tcPr>
          <w:p w14:paraId="6A3F65CF" w14:textId="77777777" w:rsidR="00895B45" w:rsidRPr="007503E4" w:rsidRDefault="00895B45" w:rsidP="002004FB">
            <w:pPr>
              <w:pStyle w:val="BodyText"/>
              <w:rPr>
                <w:b w:val="0"/>
                <w:color w:val="000000" w:themeColor="text1"/>
                <w:lang w:val="en-US" w:eastAsia="en-US"/>
              </w:rPr>
            </w:pPr>
            <w:r w:rsidRPr="007503E4">
              <w:rPr>
                <w:color w:val="000000" w:themeColor="text1"/>
                <w:lang w:val="en-US" w:eastAsia="en-US"/>
              </w:rPr>
              <w:t>Savings Methodology</w:t>
            </w:r>
          </w:p>
        </w:tc>
        <w:tc>
          <w:tcPr>
            <w:tcW w:w="820" w:type="pct"/>
            <w:noWrap/>
            <w:hideMark/>
          </w:tcPr>
          <w:p w14:paraId="16AB250B" w14:textId="77777777" w:rsidR="00895B45" w:rsidRPr="007503E4" w:rsidRDefault="00895B45" w:rsidP="002004FB">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lang w:val="en-US" w:eastAsia="en-US"/>
              </w:rPr>
              <w:t xml:space="preserve">TRM Deemed </w:t>
            </w:r>
          </w:p>
        </w:tc>
        <w:tc>
          <w:tcPr>
            <w:tcW w:w="1144" w:type="pct"/>
            <w:noWrap/>
            <w:hideMark/>
          </w:tcPr>
          <w:p w14:paraId="3EB8C7C6" w14:textId="77777777" w:rsidR="00895B45" w:rsidRPr="007503E4" w:rsidRDefault="00895B45" w:rsidP="002004FB">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lang w:val="en-US" w:eastAsia="en-US"/>
              </w:rPr>
              <w:t xml:space="preserve">TRM Deemed </w:t>
            </w:r>
          </w:p>
        </w:tc>
        <w:tc>
          <w:tcPr>
            <w:tcW w:w="915" w:type="pct"/>
            <w:noWrap/>
            <w:hideMark/>
          </w:tcPr>
          <w:p w14:paraId="51D4DA49" w14:textId="400FB15B" w:rsidR="00895B45" w:rsidRPr="007503E4" w:rsidRDefault="00726FEF" w:rsidP="002004FB">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Pr>
                <w:color w:val="000000"/>
                <w:lang w:val="en-US" w:eastAsia="en-US"/>
              </w:rPr>
              <w:t>Unknown</w:t>
            </w:r>
          </w:p>
        </w:tc>
        <w:tc>
          <w:tcPr>
            <w:tcW w:w="883" w:type="pct"/>
          </w:tcPr>
          <w:p w14:paraId="6DC6F6D0" w14:textId="77777777" w:rsidR="00895B45" w:rsidRPr="007503E4" w:rsidRDefault="00895B45" w:rsidP="002004FB">
            <w:pPr>
              <w:pStyle w:val="BodyTex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7503E4">
              <w:rPr>
                <w:color w:val="000000"/>
                <w:lang w:val="en-US" w:eastAsia="en-US"/>
              </w:rPr>
              <w:t>TRM Deemed</w:t>
            </w:r>
          </w:p>
        </w:tc>
      </w:tr>
    </w:tbl>
    <w:p w14:paraId="73664BBF" w14:textId="5163CAC2" w:rsidR="007503E4" w:rsidRDefault="007503E4" w:rsidP="002004FB">
      <w:pPr>
        <w:pStyle w:val="ListBullet"/>
        <w:numPr>
          <w:ilvl w:val="0"/>
          <w:numId w:val="0"/>
        </w:numPr>
        <w:rPr>
          <w:color w:val="0F204B"/>
          <w:sz w:val="26"/>
        </w:rPr>
      </w:pPr>
      <w:r>
        <w:br w:type="page"/>
      </w:r>
    </w:p>
    <w:p w14:paraId="23AC526E" w14:textId="28086C9C" w:rsidR="006E091E" w:rsidRDefault="006E091E" w:rsidP="006E7C61">
      <w:pPr>
        <w:pStyle w:val="Heading6"/>
      </w:pPr>
      <w:bookmarkStart w:id="53" w:name="_Toc145926815"/>
      <w:r>
        <w:lastRenderedPageBreak/>
        <w:t xml:space="preserve">Program </w:t>
      </w:r>
      <w:r w:rsidR="009D4B82">
        <w:t>staff fe</w:t>
      </w:r>
      <w:r>
        <w:t>edback</w:t>
      </w:r>
      <w:bookmarkEnd w:id="53"/>
    </w:p>
    <w:p w14:paraId="3EB4B701" w14:textId="663B570A" w:rsidR="006E091E" w:rsidRPr="00F029B5" w:rsidRDefault="006E091E" w:rsidP="006E7C61">
      <w:pPr>
        <w:pStyle w:val="Heading8"/>
        <w:rPr>
          <w:lang w:val="en-US"/>
        </w:rPr>
      </w:pPr>
      <w:r>
        <w:rPr>
          <w:lang w:val="en-US"/>
        </w:rPr>
        <w:t xml:space="preserve">General </w:t>
      </w:r>
      <w:r w:rsidR="009D4B82">
        <w:rPr>
          <w:lang w:val="en-US"/>
        </w:rPr>
        <w:t>i</w:t>
      </w:r>
      <w:r>
        <w:rPr>
          <w:lang w:val="en-US"/>
        </w:rPr>
        <w:t xml:space="preserve">nformation </w:t>
      </w:r>
    </w:p>
    <w:p w14:paraId="35DD77C2" w14:textId="1BC9B457" w:rsidR="006E091E" w:rsidRDefault="006E091E" w:rsidP="003104C9">
      <w:pPr>
        <w:pStyle w:val="BodyText"/>
        <w:numPr>
          <w:ilvl w:val="0"/>
          <w:numId w:val="28"/>
        </w:numPr>
        <w:rPr>
          <w:szCs w:val="10"/>
          <w:lang w:val="en-US"/>
        </w:rPr>
      </w:pPr>
      <w:r w:rsidRPr="00F502E8">
        <w:rPr>
          <w:szCs w:val="10"/>
          <w:lang w:val="en-US"/>
        </w:rPr>
        <w:t xml:space="preserve">Can you explain what your role and responsibilities are for this program </w:t>
      </w:r>
      <w:proofErr w:type="gramStart"/>
      <w:r w:rsidRPr="00F502E8">
        <w:rPr>
          <w:szCs w:val="10"/>
          <w:lang w:val="en-US"/>
        </w:rPr>
        <w:t>and also</w:t>
      </w:r>
      <w:proofErr w:type="gramEnd"/>
      <w:r w:rsidRPr="00F502E8">
        <w:rPr>
          <w:szCs w:val="10"/>
          <w:lang w:val="en-US"/>
        </w:rPr>
        <w:t xml:space="preserve"> </w:t>
      </w:r>
      <w:r w:rsidR="00065F8D">
        <w:rPr>
          <w:szCs w:val="10"/>
          <w:lang w:val="en-US"/>
        </w:rPr>
        <w:t>for</w:t>
      </w:r>
      <w:r w:rsidRPr="00F502E8">
        <w:rPr>
          <w:szCs w:val="10"/>
          <w:lang w:val="en-US"/>
        </w:rPr>
        <w:t xml:space="preserve"> your company?</w:t>
      </w:r>
    </w:p>
    <w:p w14:paraId="0C481184" w14:textId="6B75A356" w:rsidR="006E091E" w:rsidRDefault="006E091E" w:rsidP="003104C9">
      <w:pPr>
        <w:pStyle w:val="BodyText"/>
        <w:numPr>
          <w:ilvl w:val="0"/>
          <w:numId w:val="28"/>
        </w:numPr>
        <w:rPr>
          <w:szCs w:val="10"/>
          <w:lang w:val="en-US"/>
        </w:rPr>
      </w:pPr>
      <w:r w:rsidRPr="00091ADD">
        <w:rPr>
          <w:szCs w:val="10"/>
          <w:lang w:val="en-US"/>
        </w:rPr>
        <w:t>Is there anything</w:t>
      </w:r>
      <w:proofErr w:type="gramStart"/>
      <w:r w:rsidR="00065F8D">
        <w:rPr>
          <w:szCs w:val="10"/>
          <w:lang w:val="en-US"/>
        </w:rPr>
        <w:t>,</w:t>
      </w:r>
      <w:r w:rsidRPr="00091ADD">
        <w:rPr>
          <w:szCs w:val="10"/>
          <w:lang w:val="en-US"/>
        </w:rPr>
        <w:t xml:space="preserve"> in particular</w:t>
      </w:r>
      <w:r w:rsidR="00065F8D">
        <w:rPr>
          <w:szCs w:val="10"/>
          <w:lang w:val="en-US"/>
        </w:rPr>
        <w:t>,</w:t>
      </w:r>
      <w:r w:rsidRPr="00091ADD">
        <w:rPr>
          <w:szCs w:val="10"/>
          <w:lang w:val="en-US"/>
        </w:rPr>
        <w:t xml:space="preserve"> you</w:t>
      </w:r>
      <w:proofErr w:type="gramEnd"/>
      <w:r w:rsidRPr="00091ADD">
        <w:rPr>
          <w:szCs w:val="10"/>
          <w:lang w:val="en-US"/>
        </w:rPr>
        <w:t xml:space="preserve"> are interested in having the evaluators study?  </w:t>
      </w:r>
    </w:p>
    <w:p w14:paraId="43D4A5BB" w14:textId="0D870795" w:rsidR="006E091E" w:rsidRDefault="006E091E" w:rsidP="006E7C61">
      <w:pPr>
        <w:pStyle w:val="Heading8"/>
      </w:pPr>
      <w:r>
        <w:t xml:space="preserve">Communication and </w:t>
      </w:r>
      <w:r w:rsidR="009D4B82">
        <w:t>st</w:t>
      </w:r>
      <w:r>
        <w:t>ructure</w:t>
      </w:r>
    </w:p>
    <w:p w14:paraId="4FE6DA4A" w14:textId="5D4DEC8B" w:rsidR="006E091E" w:rsidRPr="003809C9" w:rsidRDefault="006E091E" w:rsidP="003104C9">
      <w:pPr>
        <w:pStyle w:val="BodyText"/>
        <w:numPr>
          <w:ilvl w:val="0"/>
          <w:numId w:val="29"/>
        </w:numPr>
        <w:rPr>
          <w:szCs w:val="10"/>
          <w:lang w:val="en-US"/>
        </w:rPr>
      </w:pPr>
      <w:r w:rsidRPr="00091ADD">
        <w:rPr>
          <w:szCs w:val="10"/>
          <w:lang w:val="en-US"/>
        </w:rPr>
        <w:t xml:space="preserve">[If not already mentioned] What are the goals of the program? How are they set? [PROBE: segment targets, measure targets, </w:t>
      </w:r>
      <w:r w:rsidR="00065F8D">
        <w:rPr>
          <w:szCs w:val="10"/>
          <w:lang w:val="en-US"/>
        </w:rPr>
        <w:t>EE</w:t>
      </w:r>
      <w:r>
        <w:rPr>
          <w:szCs w:val="10"/>
          <w:lang w:val="en-US"/>
        </w:rPr>
        <w:t xml:space="preserve"> savings</w:t>
      </w:r>
      <w:r w:rsidRPr="00091ADD">
        <w:rPr>
          <w:szCs w:val="10"/>
          <w:lang w:val="en-US"/>
        </w:rPr>
        <w:t xml:space="preserve">, geographic targets, customer satisfaction, etc.] </w:t>
      </w:r>
    </w:p>
    <w:p w14:paraId="66511D2D" w14:textId="77777777" w:rsidR="006E091E" w:rsidRDefault="006E091E" w:rsidP="003104C9">
      <w:pPr>
        <w:pStyle w:val="BodyText"/>
        <w:numPr>
          <w:ilvl w:val="0"/>
          <w:numId w:val="29"/>
        </w:numPr>
        <w:rPr>
          <w:szCs w:val="10"/>
          <w:lang w:val="en-US"/>
        </w:rPr>
      </w:pPr>
      <w:r>
        <w:rPr>
          <w:szCs w:val="10"/>
          <w:lang w:val="en-US"/>
        </w:rPr>
        <w:t>What metrics do you use to measure the success of the program?</w:t>
      </w:r>
      <w:r w:rsidRPr="00743BD7">
        <w:rPr>
          <w:szCs w:val="10"/>
          <w:lang w:val="en-US"/>
        </w:rPr>
        <w:t xml:space="preserve">  </w:t>
      </w:r>
    </w:p>
    <w:p w14:paraId="50D92E73" w14:textId="77777777" w:rsidR="006E091E" w:rsidRPr="005B1133" w:rsidRDefault="006E091E" w:rsidP="003104C9">
      <w:pPr>
        <w:pStyle w:val="BodyText"/>
        <w:numPr>
          <w:ilvl w:val="1"/>
          <w:numId w:val="29"/>
        </w:numPr>
        <w:rPr>
          <w:szCs w:val="10"/>
          <w:lang w:val="en-US"/>
        </w:rPr>
      </w:pPr>
      <w:r>
        <w:rPr>
          <w:szCs w:val="10"/>
          <w:lang w:val="en-US"/>
        </w:rPr>
        <w:t>A</w:t>
      </w:r>
      <w:r w:rsidRPr="005B1133">
        <w:rPr>
          <w:szCs w:val="10"/>
          <w:lang w:val="en-US"/>
        </w:rPr>
        <w:t xml:space="preserve">re there any metrics you would like to see incorporated into measuring and reporting on this program? </w:t>
      </w:r>
    </w:p>
    <w:p w14:paraId="0F4F4236" w14:textId="77777777" w:rsidR="006E091E" w:rsidRDefault="006E091E" w:rsidP="003104C9">
      <w:pPr>
        <w:pStyle w:val="BodyText"/>
        <w:numPr>
          <w:ilvl w:val="0"/>
          <w:numId w:val="29"/>
        </w:numPr>
        <w:rPr>
          <w:szCs w:val="10"/>
          <w:lang w:val="en-US"/>
        </w:rPr>
      </w:pPr>
      <w:r w:rsidRPr="00743BD7">
        <w:rPr>
          <w:szCs w:val="10"/>
          <w:lang w:val="en-US"/>
        </w:rPr>
        <w:t>How is the program currently progressing against its goals? How have they performed historically?</w:t>
      </w:r>
    </w:p>
    <w:p w14:paraId="6EABD56D" w14:textId="03F15536" w:rsidR="006E091E" w:rsidRDefault="006E091E" w:rsidP="003104C9">
      <w:pPr>
        <w:pStyle w:val="BodyText"/>
        <w:numPr>
          <w:ilvl w:val="1"/>
          <w:numId w:val="29"/>
        </w:numPr>
        <w:rPr>
          <w:szCs w:val="10"/>
          <w:lang w:val="en-US"/>
        </w:rPr>
      </w:pPr>
      <w:r>
        <w:rPr>
          <w:szCs w:val="10"/>
          <w:lang w:val="en-US"/>
        </w:rPr>
        <w:t>Are you considering any revision</w:t>
      </w:r>
      <w:r w:rsidR="00065F8D">
        <w:rPr>
          <w:szCs w:val="10"/>
          <w:lang w:val="en-US"/>
        </w:rPr>
        <w:t>s</w:t>
      </w:r>
      <w:r>
        <w:rPr>
          <w:szCs w:val="10"/>
          <w:lang w:val="en-US"/>
        </w:rPr>
        <w:t xml:space="preserve"> to program goals?</w:t>
      </w:r>
    </w:p>
    <w:p w14:paraId="51279F32" w14:textId="77777777" w:rsidR="006E091E" w:rsidRPr="00493E6B" w:rsidRDefault="006E091E" w:rsidP="003104C9">
      <w:pPr>
        <w:pStyle w:val="BodyText"/>
        <w:numPr>
          <w:ilvl w:val="0"/>
          <w:numId w:val="29"/>
        </w:numPr>
        <w:rPr>
          <w:szCs w:val="10"/>
          <w:lang w:val="en-US"/>
        </w:rPr>
      </w:pPr>
      <w:r w:rsidRPr="005B1133">
        <w:rPr>
          <w:szCs w:val="10"/>
          <w:lang w:val="en-US"/>
        </w:rPr>
        <w:t>How are program tracking metrics</w:t>
      </w:r>
      <w:r>
        <w:rPr>
          <w:szCs w:val="10"/>
          <w:lang w:val="en-US"/>
        </w:rPr>
        <w:t xml:space="preserve"> shared</w:t>
      </w:r>
      <w:r w:rsidRPr="005B1133">
        <w:rPr>
          <w:szCs w:val="10"/>
          <w:lang w:val="en-US"/>
        </w:rPr>
        <w:t>? What is the frequency and format of this reporting?</w:t>
      </w:r>
    </w:p>
    <w:p w14:paraId="781330E1" w14:textId="77777777" w:rsidR="006E091E" w:rsidRDefault="006E091E" w:rsidP="003104C9">
      <w:pPr>
        <w:pStyle w:val="BodyText"/>
        <w:numPr>
          <w:ilvl w:val="0"/>
          <w:numId w:val="29"/>
        </w:numPr>
        <w:rPr>
          <w:szCs w:val="10"/>
          <w:lang w:val="en-US"/>
        </w:rPr>
      </w:pPr>
      <w:r w:rsidRPr="005B1133">
        <w:rPr>
          <w:szCs w:val="10"/>
          <w:lang w:val="en-US"/>
        </w:rPr>
        <w:t>What data tracking systems are used for tracking program outreach? Participation? Savings? Project status? How are those integrated, if at all? </w:t>
      </w:r>
    </w:p>
    <w:p w14:paraId="13472146" w14:textId="77777777" w:rsidR="006E091E" w:rsidRPr="00FA4A6E" w:rsidRDefault="006E091E" w:rsidP="003104C9">
      <w:pPr>
        <w:pStyle w:val="BodyText"/>
        <w:numPr>
          <w:ilvl w:val="0"/>
          <w:numId w:val="29"/>
        </w:numPr>
        <w:rPr>
          <w:szCs w:val="10"/>
          <w:lang w:val="en-US"/>
        </w:rPr>
      </w:pPr>
      <w:r w:rsidRPr="00091ADD">
        <w:rPr>
          <w:szCs w:val="10"/>
          <w:lang w:val="en-US"/>
        </w:rPr>
        <w:t>How</w:t>
      </w:r>
      <w:r>
        <w:rPr>
          <w:szCs w:val="10"/>
          <w:lang w:val="en-US"/>
        </w:rPr>
        <w:t>, if at all,</w:t>
      </w:r>
      <w:r w:rsidRPr="00091ADD">
        <w:rPr>
          <w:szCs w:val="10"/>
          <w:lang w:val="en-US"/>
        </w:rPr>
        <w:t xml:space="preserve"> has the COVID-19 pandemic affected participation in the program? (PROBE: Effects on participation, </w:t>
      </w:r>
      <w:r>
        <w:rPr>
          <w:szCs w:val="10"/>
          <w:lang w:val="en-US"/>
        </w:rPr>
        <w:t>marketing, deployment of program specifics, events/engagement</w:t>
      </w:r>
      <w:r w:rsidRPr="00091ADD">
        <w:rPr>
          <w:szCs w:val="10"/>
          <w:lang w:val="en-US"/>
        </w:rPr>
        <w:t xml:space="preserve">)  </w:t>
      </w:r>
    </w:p>
    <w:p w14:paraId="2AD445E2" w14:textId="103A96A7" w:rsidR="006E091E" w:rsidRDefault="006E091E" w:rsidP="006E7C61">
      <w:pPr>
        <w:pStyle w:val="Heading8"/>
        <w:rPr>
          <w:lang w:val="en-US"/>
        </w:rPr>
      </w:pPr>
      <w:r>
        <w:rPr>
          <w:lang w:val="en-US"/>
        </w:rPr>
        <w:t xml:space="preserve">Program </w:t>
      </w:r>
      <w:r w:rsidR="009D4B82">
        <w:rPr>
          <w:lang w:val="en-US"/>
        </w:rPr>
        <w:t>p</w:t>
      </w:r>
      <w:r>
        <w:rPr>
          <w:lang w:val="en-US"/>
        </w:rPr>
        <w:t xml:space="preserve">rocess </w:t>
      </w:r>
    </w:p>
    <w:p w14:paraId="2C89C592" w14:textId="3886B4AC" w:rsidR="006E091E" w:rsidRDefault="006E091E" w:rsidP="003104C9">
      <w:pPr>
        <w:pStyle w:val="BodyText"/>
        <w:numPr>
          <w:ilvl w:val="0"/>
          <w:numId w:val="29"/>
        </w:numPr>
        <w:rPr>
          <w:szCs w:val="10"/>
          <w:lang w:val="en-US"/>
        </w:rPr>
      </w:pPr>
      <w:r>
        <w:rPr>
          <w:szCs w:val="10"/>
          <w:lang w:val="en-US"/>
        </w:rPr>
        <w:t>[FOR REBATES] C</w:t>
      </w:r>
      <w:r w:rsidRPr="00F502E8">
        <w:rPr>
          <w:szCs w:val="10"/>
          <w:lang w:val="en-US"/>
        </w:rPr>
        <w:t>an you describe the participation process for the program from the customer’s perspective, from first contact through rebate payment</w:t>
      </w:r>
      <w:r>
        <w:rPr>
          <w:szCs w:val="10"/>
          <w:lang w:val="en-US"/>
        </w:rPr>
        <w:t xml:space="preserve"> (or program completion)</w:t>
      </w:r>
      <w:r w:rsidRPr="00F502E8">
        <w:rPr>
          <w:szCs w:val="10"/>
          <w:lang w:val="en-US"/>
        </w:rPr>
        <w:t>? At what stage of participation/customer decision</w:t>
      </w:r>
      <w:r w:rsidR="00065F8D">
        <w:rPr>
          <w:szCs w:val="10"/>
          <w:lang w:val="en-US"/>
        </w:rPr>
        <w:t>-</w:t>
      </w:r>
      <w:r w:rsidRPr="00F502E8">
        <w:rPr>
          <w:szCs w:val="10"/>
          <w:lang w:val="en-US"/>
        </w:rPr>
        <w:t xml:space="preserve">making </w:t>
      </w:r>
      <w:r>
        <w:rPr>
          <w:szCs w:val="10"/>
          <w:lang w:val="en-US"/>
        </w:rPr>
        <w:t>do you</w:t>
      </w:r>
      <w:r w:rsidRPr="00F502E8">
        <w:rPr>
          <w:szCs w:val="10"/>
          <w:lang w:val="en-US"/>
        </w:rPr>
        <w:t xml:space="preserve"> typically get involved? </w:t>
      </w:r>
    </w:p>
    <w:p w14:paraId="3C6D3D0B" w14:textId="77777777" w:rsidR="006E091E" w:rsidRPr="009C4295" w:rsidRDefault="006E091E" w:rsidP="003104C9">
      <w:pPr>
        <w:pStyle w:val="BodyText"/>
        <w:numPr>
          <w:ilvl w:val="0"/>
          <w:numId w:val="29"/>
        </w:numPr>
        <w:rPr>
          <w:lang w:val="en-US"/>
        </w:rPr>
      </w:pPr>
      <w:r w:rsidRPr="009C4295">
        <w:rPr>
          <w:lang w:val="en-US"/>
        </w:rPr>
        <w:t>Have you received any feedback on the participation process from customers?</w:t>
      </w:r>
    </w:p>
    <w:p w14:paraId="45CBA204" w14:textId="77777777" w:rsidR="006E091E" w:rsidRPr="009C4295" w:rsidRDefault="006E091E" w:rsidP="003104C9">
      <w:pPr>
        <w:pStyle w:val="BodyText"/>
        <w:numPr>
          <w:ilvl w:val="0"/>
          <w:numId w:val="29"/>
        </w:numPr>
      </w:pPr>
      <w:r w:rsidRPr="009C4295">
        <w:t xml:space="preserve">How do you decide what energy savings measures are included in the program? </w:t>
      </w:r>
    </w:p>
    <w:p w14:paraId="3013572F" w14:textId="77777777" w:rsidR="006E091E" w:rsidRPr="00FD456D" w:rsidRDefault="006E091E" w:rsidP="003104C9">
      <w:pPr>
        <w:pStyle w:val="BodyText"/>
        <w:numPr>
          <w:ilvl w:val="0"/>
          <w:numId w:val="29"/>
        </w:numPr>
      </w:pPr>
      <w:r w:rsidRPr="009C4295">
        <w:t>What other measures</w:t>
      </w:r>
      <w:r>
        <w:t>, if any,</w:t>
      </w:r>
      <w:r w:rsidRPr="009C4295">
        <w:t xml:space="preserve"> have you thought about including in the program? </w:t>
      </w:r>
    </w:p>
    <w:p w14:paraId="710476D8" w14:textId="32B24EFF" w:rsidR="006E091E" w:rsidRDefault="006E091E" w:rsidP="006E7C61">
      <w:pPr>
        <w:pStyle w:val="Heading8"/>
        <w:rPr>
          <w:lang w:val="en-US"/>
        </w:rPr>
      </w:pPr>
      <w:r>
        <w:rPr>
          <w:lang w:val="en-US"/>
        </w:rPr>
        <w:t xml:space="preserve">Marketing and </w:t>
      </w:r>
      <w:r w:rsidR="009D4B82">
        <w:rPr>
          <w:lang w:val="en-US"/>
        </w:rPr>
        <w:t>o</w:t>
      </w:r>
      <w:r>
        <w:rPr>
          <w:lang w:val="en-US"/>
        </w:rPr>
        <w:t>utreach</w:t>
      </w:r>
    </w:p>
    <w:p w14:paraId="53503554" w14:textId="77777777" w:rsidR="006E091E" w:rsidRDefault="006E091E" w:rsidP="003104C9">
      <w:pPr>
        <w:pStyle w:val="BodyText"/>
        <w:numPr>
          <w:ilvl w:val="0"/>
          <w:numId w:val="29"/>
        </w:numPr>
        <w:rPr>
          <w:szCs w:val="10"/>
          <w:lang w:val="en-US"/>
        </w:rPr>
      </w:pPr>
      <w:r w:rsidRPr="00091ADD">
        <w:rPr>
          <w:szCs w:val="10"/>
          <w:lang w:val="en-US"/>
        </w:rPr>
        <w:t>How is the program</w:t>
      </w:r>
      <w:r>
        <w:rPr>
          <w:szCs w:val="10"/>
          <w:lang w:val="en-US"/>
        </w:rPr>
        <w:t xml:space="preserve"> currently</w:t>
      </w:r>
      <w:r w:rsidRPr="00091ADD">
        <w:rPr>
          <w:szCs w:val="10"/>
          <w:lang w:val="en-US"/>
        </w:rPr>
        <w:t xml:space="preserve"> marketed? What types of outreach activities does your team do?</w:t>
      </w:r>
    </w:p>
    <w:p w14:paraId="471AB0E8" w14:textId="3582232A" w:rsidR="006E091E" w:rsidRPr="003809C9" w:rsidRDefault="006E091E" w:rsidP="003104C9">
      <w:pPr>
        <w:pStyle w:val="BodyText"/>
        <w:numPr>
          <w:ilvl w:val="0"/>
          <w:numId w:val="29"/>
        </w:numPr>
        <w:rPr>
          <w:szCs w:val="10"/>
          <w:lang w:val="en-US"/>
        </w:rPr>
      </w:pPr>
      <w:r>
        <w:rPr>
          <w:szCs w:val="10"/>
          <w:lang w:val="en-US"/>
        </w:rPr>
        <w:t xml:space="preserve">Do you conduct any community outreach or engagement? What do you do? [PROBES: how do they elicit input, WHO do they elicit it from, </w:t>
      </w:r>
      <w:r w:rsidR="009B18F9">
        <w:rPr>
          <w:szCs w:val="10"/>
          <w:lang w:val="en-US"/>
        </w:rPr>
        <w:t xml:space="preserve">and </w:t>
      </w:r>
      <w:r>
        <w:rPr>
          <w:szCs w:val="10"/>
          <w:lang w:val="en-US"/>
        </w:rPr>
        <w:t>do they make any special efforts to engage LI or minorities (certain programs target LI customers)?]</w:t>
      </w:r>
      <w:r w:rsidRPr="00091ADD">
        <w:rPr>
          <w:szCs w:val="10"/>
          <w:lang w:val="en-US"/>
        </w:rPr>
        <w:t xml:space="preserve">  </w:t>
      </w:r>
    </w:p>
    <w:p w14:paraId="66018281" w14:textId="59306FC1" w:rsidR="006E091E" w:rsidRPr="003809C9" w:rsidRDefault="006E091E" w:rsidP="003104C9">
      <w:pPr>
        <w:pStyle w:val="BodyText"/>
        <w:numPr>
          <w:ilvl w:val="0"/>
          <w:numId w:val="29"/>
        </w:numPr>
        <w:rPr>
          <w:szCs w:val="10"/>
          <w:lang w:val="en-US"/>
        </w:rPr>
      </w:pPr>
      <w:r w:rsidRPr="00091ADD">
        <w:rPr>
          <w:szCs w:val="10"/>
          <w:lang w:val="en-US"/>
        </w:rPr>
        <w:t>How do you measure/judge the effectiveness of program marketing? What metrics does the team capture</w:t>
      </w:r>
      <w:r w:rsidR="009B18F9">
        <w:rPr>
          <w:szCs w:val="10"/>
          <w:lang w:val="en-US"/>
        </w:rPr>
        <w:t>,</w:t>
      </w:r>
      <w:r w:rsidRPr="00091ADD">
        <w:rPr>
          <w:szCs w:val="10"/>
          <w:lang w:val="en-US"/>
        </w:rPr>
        <w:t xml:space="preserve"> and how are they used? Do you have specific goals? </w:t>
      </w:r>
    </w:p>
    <w:p w14:paraId="62F880FA" w14:textId="7CB57AAE" w:rsidR="006E091E" w:rsidRPr="003F235C" w:rsidRDefault="006E091E" w:rsidP="003104C9">
      <w:pPr>
        <w:pStyle w:val="BodyText"/>
        <w:numPr>
          <w:ilvl w:val="0"/>
          <w:numId w:val="29"/>
        </w:numPr>
        <w:rPr>
          <w:szCs w:val="10"/>
          <w:lang w:val="en-US"/>
        </w:rPr>
      </w:pPr>
      <w:r w:rsidRPr="00091ADD">
        <w:rPr>
          <w:szCs w:val="10"/>
          <w:lang w:val="en-US"/>
        </w:rPr>
        <w:t>Is there any cross</w:t>
      </w:r>
      <w:r w:rsidR="009B18F9">
        <w:rPr>
          <w:szCs w:val="10"/>
          <w:lang w:val="en-US"/>
        </w:rPr>
        <w:t>-</w:t>
      </w:r>
      <w:r w:rsidRPr="00091ADD">
        <w:rPr>
          <w:szCs w:val="10"/>
          <w:lang w:val="en-US"/>
        </w:rPr>
        <w:t xml:space="preserve">marketing between other programs? </w:t>
      </w:r>
    </w:p>
    <w:p w14:paraId="7278E928" w14:textId="77777777" w:rsidR="006E091E" w:rsidRPr="003F235C" w:rsidRDefault="006E091E" w:rsidP="003104C9">
      <w:pPr>
        <w:pStyle w:val="BodyText"/>
        <w:numPr>
          <w:ilvl w:val="0"/>
          <w:numId w:val="29"/>
        </w:numPr>
        <w:rPr>
          <w:szCs w:val="10"/>
          <w:lang w:val="en-US"/>
        </w:rPr>
      </w:pPr>
      <w:r>
        <w:t>What do you believe are the most persuasive marketing messages/themes for your program? How is this different for different customers and measures?</w:t>
      </w:r>
    </w:p>
    <w:p w14:paraId="2395AAC7" w14:textId="77777777" w:rsidR="006E091E" w:rsidRPr="003809C9" w:rsidRDefault="006E091E" w:rsidP="003104C9">
      <w:pPr>
        <w:pStyle w:val="BodyText"/>
        <w:numPr>
          <w:ilvl w:val="0"/>
          <w:numId w:val="29"/>
        </w:numPr>
        <w:rPr>
          <w:szCs w:val="10"/>
          <w:lang w:val="en-US"/>
        </w:rPr>
      </w:pPr>
      <w:r>
        <w:lastRenderedPageBreak/>
        <w:t xml:space="preserve">Is there a particular time/event that is the most effective moment to market your program? How is this different for different customers and measures? </w:t>
      </w:r>
    </w:p>
    <w:p w14:paraId="3FC568E3" w14:textId="77777777" w:rsidR="006E091E" w:rsidRDefault="006E091E" w:rsidP="006E7C61">
      <w:pPr>
        <w:pStyle w:val="Heading8"/>
        <w:rPr>
          <w:lang w:val="en-US"/>
        </w:rPr>
      </w:pPr>
      <w:r>
        <w:rPr>
          <w:lang w:val="en-US"/>
        </w:rPr>
        <w:t xml:space="preserve">Barriers to participation </w:t>
      </w:r>
    </w:p>
    <w:p w14:paraId="1355A914" w14:textId="77777777" w:rsidR="006E091E" w:rsidRDefault="006E091E" w:rsidP="003104C9">
      <w:pPr>
        <w:pStyle w:val="BodyText"/>
        <w:numPr>
          <w:ilvl w:val="0"/>
          <w:numId w:val="29"/>
        </w:numPr>
        <w:rPr>
          <w:szCs w:val="10"/>
          <w:lang w:val="en-US"/>
        </w:rPr>
      </w:pPr>
      <w:r w:rsidRPr="00091ADD">
        <w:rPr>
          <w:szCs w:val="10"/>
          <w:lang w:val="en-US"/>
        </w:rPr>
        <w:t>What do you see as some of the main barriers to getting a customer to participate in the program</w:t>
      </w:r>
      <w:r>
        <w:rPr>
          <w:szCs w:val="10"/>
          <w:lang w:val="en-US"/>
        </w:rPr>
        <w:t>?</w:t>
      </w:r>
    </w:p>
    <w:p w14:paraId="58442B39" w14:textId="77777777" w:rsidR="006E091E" w:rsidRPr="00F029B5" w:rsidRDefault="006E091E" w:rsidP="003104C9">
      <w:pPr>
        <w:pStyle w:val="BodyText"/>
        <w:numPr>
          <w:ilvl w:val="1"/>
          <w:numId w:val="29"/>
        </w:numPr>
        <w:rPr>
          <w:szCs w:val="10"/>
          <w:lang w:val="en-US"/>
        </w:rPr>
      </w:pPr>
      <w:r>
        <w:rPr>
          <w:szCs w:val="10"/>
          <w:lang w:val="en-US"/>
        </w:rPr>
        <w:t>Do you have any plans on how to address these barriers?</w:t>
      </w:r>
    </w:p>
    <w:p w14:paraId="4A3B0412" w14:textId="77777777" w:rsidR="006E091E" w:rsidRPr="00291F1F" w:rsidRDefault="006E091E" w:rsidP="006E7C61">
      <w:pPr>
        <w:pStyle w:val="Heading8"/>
        <w:rPr>
          <w:lang w:val="en-US"/>
        </w:rPr>
      </w:pPr>
      <w:r w:rsidRPr="00291F1F">
        <w:rPr>
          <w:lang w:val="en-US"/>
        </w:rPr>
        <w:t>Opportunities</w:t>
      </w:r>
    </w:p>
    <w:p w14:paraId="4FBD8E0E" w14:textId="5F709898" w:rsidR="006E091E" w:rsidRDefault="006E091E" w:rsidP="003104C9">
      <w:pPr>
        <w:pStyle w:val="BodyText"/>
        <w:numPr>
          <w:ilvl w:val="0"/>
          <w:numId w:val="29"/>
        </w:numPr>
        <w:rPr>
          <w:szCs w:val="10"/>
          <w:lang w:val="en-US"/>
        </w:rPr>
      </w:pPr>
      <w:r w:rsidRPr="00291F1F">
        <w:rPr>
          <w:szCs w:val="10"/>
          <w:lang w:val="en-US"/>
        </w:rPr>
        <w:t xml:space="preserve">Are there any interesting trends you’ve encountered in </w:t>
      </w:r>
      <w:r w:rsidR="009B18F9">
        <w:rPr>
          <w:szCs w:val="10"/>
          <w:lang w:val="en-US"/>
        </w:rPr>
        <w:t>implementing</w:t>
      </w:r>
      <w:r w:rsidRPr="00291F1F">
        <w:rPr>
          <w:szCs w:val="10"/>
          <w:lang w:val="en-US"/>
        </w:rPr>
        <w:t xml:space="preserve"> the program, or what kinds of feedback </w:t>
      </w:r>
      <w:r w:rsidR="009B18F9">
        <w:rPr>
          <w:szCs w:val="10"/>
          <w:lang w:val="en-US"/>
        </w:rPr>
        <w:t xml:space="preserve">do </w:t>
      </w:r>
      <w:r w:rsidRPr="00291F1F">
        <w:rPr>
          <w:szCs w:val="10"/>
          <w:lang w:val="en-US"/>
        </w:rPr>
        <w:t>customers provide about their</w:t>
      </w:r>
      <w:r>
        <w:rPr>
          <w:szCs w:val="10"/>
          <w:lang w:val="en-US"/>
        </w:rPr>
        <w:t xml:space="preserve"> experience</w:t>
      </w:r>
      <w:r w:rsidRPr="00291F1F">
        <w:rPr>
          <w:szCs w:val="10"/>
          <w:lang w:val="en-US"/>
        </w:rPr>
        <w:t xml:space="preserve">? </w:t>
      </w:r>
    </w:p>
    <w:p w14:paraId="098790F1" w14:textId="51E5295C" w:rsidR="006E091E" w:rsidRPr="006E091E" w:rsidRDefault="006E091E" w:rsidP="003104C9">
      <w:pPr>
        <w:pStyle w:val="BodyText"/>
        <w:numPr>
          <w:ilvl w:val="0"/>
          <w:numId w:val="29"/>
        </w:numPr>
        <w:rPr>
          <w:szCs w:val="10"/>
          <w:lang w:val="en-US"/>
        </w:rPr>
      </w:pPr>
      <w:r w:rsidRPr="006E091E">
        <w:rPr>
          <w:szCs w:val="10"/>
          <w:lang w:val="en-US"/>
        </w:rPr>
        <w:t>Do you see other opportunities for program growth? If there w</w:t>
      </w:r>
      <w:r w:rsidR="009B18F9">
        <w:rPr>
          <w:szCs w:val="10"/>
          <w:lang w:val="en-US"/>
        </w:rPr>
        <w:t>ere</w:t>
      </w:r>
      <w:r w:rsidRPr="006E091E">
        <w:rPr>
          <w:szCs w:val="10"/>
          <w:lang w:val="en-US"/>
        </w:rPr>
        <w:t xml:space="preserve"> one thing you would add or change about the program, what would it be?</w:t>
      </w:r>
    </w:p>
    <w:p w14:paraId="135D5F76" w14:textId="77D67BF5" w:rsidR="00C12CE8" w:rsidRDefault="00672B2E" w:rsidP="006E7C61">
      <w:pPr>
        <w:pStyle w:val="Heading6"/>
      </w:pPr>
      <w:bookmarkStart w:id="54" w:name="_Toc145926816"/>
      <w:r>
        <w:lastRenderedPageBreak/>
        <w:t xml:space="preserve">Participant </w:t>
      </w:r>
      <w:r w:rsidR="009D4B82">
        <w:t>f</w:t>
      </w:r>
      <w:r w:rsidR="006E091E">
        <w:t>eedback</w:t>
      </w:r>
      <w:bookmarkEnd w:id="54"/>
    </w:p>
    <w:p w14:paraId="62101F14" w14:textId="0EAF9D2E" w:rsidR="00EB0B9C" w:rsidRPr="00BD6DE5" w:rsidRDefault="00C86D95" w:rsidP="006E7C61">
      <w:pPr>
        <w:pStyle w:val="Heading8"/>
        <w:rPr>
          <w:lang w:val="en-US"/>
        </w:rPr>
      </w:pPr>
      <w:r>
        <w:rPr>
          <w:lang w:val="en-US"/>
        </w:rPr>
        <w:t xml:space="preserve">Program </w:t>
      </w:r>
      <w:r w:rsidR="009D4B82">
        <w:rPr>
          <w:lang w:val="en-US"/>
        </w:rPr>
        <w:t>awareness</w:t>
      </w:r>
      <w:r w:rsidR="009D4B82" w:rsidRPr="00BD6DE5">
        <w:rPr>
          <w:lang w:val="en-US"/>
        </w:rPr>
        <w:t xml:space="preserve"> &amp; ex</w:t>
      </w:r>
      <w:r w:rsidR="00EB0B9C" w:rsidRPr="00BD6DE5">
        <w:rPr>
          <w:lang w:val="en-US"/>
        </w:rPr>
        <w:t>pectations</w:t>
      </w:r>
    </w:p>
    <w:p w14:paraId="1F85325C" w14:textId="77777777" w:rsidR="00EB0B9C" w:rsidRPr="000624EF" w:rsidRDefault="00EB0B9C" w:rsidP="004E4E5A">
      <w:pPr>
        <w:keepNext/>
        <w:ind w:left="720" w:hanging="720"/>
        <w:rPr>
          <w:rFonts w:eastAsia="Times New Roman" w:cs="Times New Roman"/>
          <w:b/>
          <w:lang w:val="en-US"/>
        </w:rPr>
      </w:pPr>
    </w:p>
    <w:p w14:paraId="53E9C312" w14:textId="77777777" w:rsidR="00EB0B9C" w:rsidRPr="007228A0" w:rsidRDefault="00EB0B9C" w:rsidP="003104C9">
      <w:pPr>
        <w:pStyle w:val="BodyText"/>
        <w:numPr>
          <w:ilvl w:val="0"/>
          <w:numId w:val="27"/>
        </w:numPr>
        <w:rPr>
          <w:lang w:val="en-US"/>
        </w:rPr>
      </w:pPr>
      <w:r w:rsidRPr="008D7BA8">
        <w:rPr>
          <w:lang w:val="en-US"/>
        </w:rPr>
        <w:t xml:space="preserve">How did you learn about the program? </w:t>
      </w:r>
    </w:p>
    <w:p w14:paraId="49ED669A" w14:textId="77777777" w:rsidR="00EB0B9C" w:rsidRDefault="00EB0B9C" w:rsidP="003104C9">
      <w:pPr>
        <w:pStyle w:val="BodyText"/>
        <w:numPr>
          <w:ilvl w:val="0"/>
          <w:numId w:val="27"/>
        </w:numPr>
        <w:rPr>
          <w:lang w:val="en-US"/>
        </w:rPr>
      </w:pPr>
      <w:r w:rsidRPr="008D7BA8">
        <w:rPr>
          <w:lang w:val="en-US"/>
        </w:rPr>
        <w:t xml:space="preserve">What benefits were you hoping to get from your participation in the program? </w:t>
      </w:r>
    </w:p>
    <w:p w14:paraId="3385EC5A" w14:textId="072C76EC" w:rsidR="00EB0B9C" w:rsidRDefault="00C86D95" w:rsidP="006E7C61">
      <w:pPr>
        <w:pStyle w:val="Heading8"/>
        <w:rPr>
          <w:lang w:val="en-US"/>
        </w:rPr>
      </w:pPr>
      <w:r>
        <w:rPr>
          <w:lang w:val="en-US"/>
        </w:rPr>
        <w:t>QHEC</w:t>
      </w:r>
      <w:r w:rsidR="00EB0B9C">
        <w:rPr>
          <w:lang w:val="en-US"/>
        </w:rPr>
        <w:t xml:space="preserve"> </w:t>
      </w:r>
      <w:r w:rsidR="009D4B82">
        <w:rPr>
          <w:lang w:val="en-US"/>
        </w:rPr>
        <w:t>participation det</w:t>
      </w:r>
      <w:r w:rsidR="00EB0B9C">
        <w:rPr>
          <w:lang w:val="en-US"/>
        </w:rPr>
        <w:t>ails</w:t>
      </w:r>
    </w:p>
    <w:p w14:paraId="33C8FA55" w14:textId="7D9AE7D1" w:rsidR="00EB0B9C" w:rsidRPr="007228A0" w:rsidRDefault="00EB0B9C" w:rsidP="003104C9">
      <w:pPr>
        <w:pStyle w:val="BodyText"/>
        <w:numPr>
          <w:ilvl w:val="0"/>
          <w:numId w:val="27"/>
        </w:numPr>
        <w:rPr>
          <w:lang w:val="en-US"/>
        </w:rPr>
      </w:pPr>
      <w:r>
        <w:rPr>
          <w:lang w:val="en-US"/>
        </w:rPr>
        <w:t xml:space="preserve">Did you participate in the "QHEC+" option? This option includes a blower door test, a Department of Energy Home Energy Score, and the potential for the installation of a smart thermostat (thermostats are purchased off the marketplace and savings </w:t>
      </w:r>
      <w:r w:rsidR="009B18F9">
        <w:rPr>
          <w:lang w:val="en-US"/>
        </w:rPr>
        <w:t xml:space="preserve">are </w:t>
      </w:r>
      <w:r>
        <w:rPr>
          <w:lang w:val="en-US"/>
        </w:rPr>
        <w:t>captured in the EE Products program) for an additional fee.</w:t>
      </w:r>
    </w:p>
    <w:p w14:paraId="40386D37" w14:textId="0D72DA50" w:rsidR="00EB0B9C" w:rsidRDefault="00EB0B9C" w:rsidP="003104C9">
      <w:pPr>
        <w:pStyle w:val="BodyText"/>
        <w:numPr>
          <w:ilvl w:val="0"/>
          <w:numId w:val="27"/>
        </w:numPr>
        <w:rPr>
          <w:lang w:val="en-US"/>
        </w:rPr>
      </w:pPr>
      <w:r>
        <w:rPr>
          <w:lang w:val="en-US"/>
        </w:rPr>
        <w:t>Which energy</w:t>
      </w:r>
      <w:r w:rsidR="009B18F9">
        <w:rPr>
          <w:lang w:val="en-US"/>
        </w:rPr>
        <w:t>-</w:t>
      </w:r>
      <w:r>
        <w:rPr>
          <w:lang w:val="en-US"/>
        </w:rPr>
        <w:t>saving activities did the auditor perform?</w:t>
      </w:r>
    </w:p>
    <w:p w14:paraId="4FC2A4C1" w14:textId="77777777" w:rsidR="00EB0B9C" w:rsidRDefault="00EB0B9C" w:rsidP="006E7C61">
      <w:pPr>
        <w:pStyle w:val="BodyText"/>
        <w:numPr>
          <w:ilvl w:val="1"/>
          <w:numId w:val="27"/>
        </w:numPr>
        <w:spacing w:after="120"/>
        <w:rPr>
          <w:lang w:val="en-US"/>
        </w:rPr>
      </w:pPr>
      <w:r>
        <w:rPr>
          <w:lang w:val="en-US"/>
        </w:rPr>
        <w:t>Blower door test</w:t>
      </w:r>
    </w:p>
    <w:p w14:paraId="79376EC7" w14:textId="77777777" w:rsidR="00EB0B9C" w:rsidRDefault="00EB0B9C" w:rsidP="006E7C61">
      <w:pPr>
        <w:pStyle w:val="BodyText"/>
        <w:numPr>
          <w:ilvl w:val="1"/>
          <w:numId w:val="27"/>
        </w:numPr>
        <w:spacing w:after="120"/>
        <w:rPr>
          <w:lang w:val="en-US"/>
        </w:rPr>
      </w:pPr>
      <w:r>
        <w:rPr>
          <w:lang w:val="en-US"/>
        </w:rPr>
        <w:t>Water heater adjustment</w:t>
      </w:r>
    </w:p>
    <w:p w14:paraId="5EA1D35C" w14:textId="77777777" w:rsidR="00EB0B9C" w:rsidRDefault="00EB0B9C" w:rsidP="006E7C61">
      <w:pPr>
        <w:pStyle w:val="BodyText"/>
        <w:numPr>
          <w:ilvl w:val="1"/>
          <w:numId w:val="27"/>
        </w:numPr>
        <w:spacing w:after="120"/>
        <w:rPr>
          <w:lang w:val="en-US"/>
        </w:rPr>
      </w:pPr>
      <w:r>
        <w:rPr>
          <w:lang w:val="en-US"/>
        </w:rPr>
        <w:t>Water heater temperate change (change to 120F)</w:t>
      </w:r>
    </w:p>
    <w:p w14:paraId="01364F0F" w14:textId="77777777" w:rsidR="00EB0B9C" w:rsidRDefault="00EB0B9C" w:rsidP="006E7C61">
      <w:pPr>
        <w:pStyle w:val="BodyText"/>
        <w:numPr>
          <w:ilvl w:val="1"/>
          <w:numId w:val="27"/>
        </w:numPr>
        <w:spacing w:after="120"/>
        <w:rPr>
          <w:lang w:val="en-US"/>
        </w:rPr>
      </w:pPr>
      <w:r>
        <w:rPr>
          <w:lang w:val="en-US"/>
        </w:rPr>
        <w:t>Other, please explain:</w:t>
      </w:r>
    </w:p>
    <w:p w14:paraId="1B83B5BD" w14:textId="77777777" w:rsidR="00EB0B9C" w:rsidRDefault="00EB0B9C" w:rsidP="003104C9">
      <w:pPr>
        <w:pStyle w:val="BodyText"/>
        <w:numPr>
          <w:ilvl w:val="0"/>
          <w:numId w:val="27"/>
        </w:numPr>
        <w:rPr>
          <w:lang w:val="en-US"/>
        </w:rPr>
      </w:pPr>
      <w:r>
        <w:rPr>
          <w:lang w:val="en-US"/>
        </w:rPr>
        <w:t>W</w:t>
      </w:r>
      <w:r w:rsidRPr="008D7BA8">
        <w:rPr>
          <w:lang w:val="en-US"/>
        </w:rPr>
        <w:t>hich energy-saving equipment did you</w:t>
      </w:r>
      <w:r>
        <w:rPr>
          <w:lang w:val="en-US"/>
        </w:rPr>
        <w:t xml:space="preserve"> install?</w:t>
      </w:r>
    </w:p>
    <w:p w14:paraId="26DFCB7C" w14:textId="77777777" w:rsidR="00EB0B9C" w:rsidRDefault="00EB0B9C" w:rsidP="006E7C61">
      <w:pPr>
        <w:pStyle w:val="BodyText"/>
        <w:numPr>
          <w:ilvl w:val="1"/>
          <w:numId w:val="27"/>
        </w:numPr>
        <w:spacing w:after="120"/>
        <w:rPr>
          <w:lang w:val="en-US"/>
        </w:rPr>
      </w:pPr>
      <w:r>
        <w:rPr>
          <w:lang w:val="en-US"/>
        </w:rPr>
        <w:t>LED lightbulb(s)</w:t>
      </w:r>
    </w:p>
    <w:p w14:paraId="728E1F62" w14:textId="77777777" w:rsidR="00EB0B9C" w:rsidRDefault="00EB0B9C" w:rsidP="006E7C61">
      <w:pPr>
        <w:pStyle w:val="BodyText"/>
        <w:numPr>
          <w:ilvl w:val="1"/>
          <w:numId w:val="27"/>
        </w:numPr>
        <w:spacing w:after="120"/>
        <w:rPr>
          <w:lang w:val="en-US"/>
        </w:rPr>
      </w:pPr>
      <w:r>
        <w:rPr>
          <w:lang w:val="en-US"/>
        </w:rPr>
        <w:t>LED nightlight</w:t>
      </w:r>
    </w:p>
    <w:p w14:paraId="5156F829" w14:textId="0A2DD97A" w:rsidR="00EB0B9C" w:rsidRDefault="00EB0B9C" w:rsidP="006E7C61">
      <w:pPr>
        <w:pStyle w:val="BodyText"/>
        <w:numPr>
          <w:ilvl w:val="1"/>
          <w:numId w:val="27"/>
        </w:numPr>
        <w:spacing w:after="120"/>
        <w:rPr>
          <w:lang w:val="en-US"/>
        </w:rPr>
      </w:pPr>
      <w:r>
        <w:rPr>
          <w:lang w:val="en-US"/>
        </w:rPr>
        <w:t>LED – other (specialty bulbs, i.e.</w:t>
      </w:r>
      <w:r w:rsidR="009B18F9">
        <w:rPr>
          <w:lang w:val="en-US"/>
        </w:rPr>
        <w:t>,</w:t>
      </w:r>
      <w:r>
        <w:rPr>
          <w:lang w:val="en-US"/>
        </w:rPr>
        <w:t xml:space="preserve"> candelabras)</w:t>
      </w:r>
    </w:p>
    <w:p w14:paraId="107B2160" w14:textId="77777777" w:rsidR="00EB0B9C" w:rsidRDefault="00EB0B9C" w:rsidP="006E7C61">
      <w:pPr>
        <w:pStyle w:val="BodyText"/>
        <w:numPr>
          <w:ilvl w:val="1"/>
          <w:numId w:val="27"/>
        </w:numPr>
        <w:spacing w:after="120"/>
        <w:rPr>
          <w:lang w:val="en-US"/>
        </w:rPr>
      </w:pPr>
      <w:r>
        <w:rPr>
          <w:lang w:val="en-US"/>
        </w:rPr>
        <w:t>Low-flow showerhead(s)</w:t>
      </w:r>
    </w:p>
    <w:p w14:paraId="5EBC299A" w14:textId="77777777" w:rsidR="00EB0B9C" w:rsidRDefault="00EB0B9C" w:rsidP="006E7C61">
      <w:pPr>
        <w:pStyle w:val="BodyText"/>
        <w:numPr>
          <w:ilvl w:val="1"/>
          <w:numId w:val="27"/>
        </w:numPr>
        <w:spacing w:after="120"/>
        <w:rPr>
          <w:lang w:val="en-US"/>
        </w:rPr>
      </w:pPr>
      <w:r>
        <w:rPr>
          <w:lang w:val="en-US"/>
        </w:rPr>
        <w:t>Low-flow aerator</w:t>
      </w:r>
    </w:p>
    <w:p w14:paraId="7394EEF4" w14:textId="77777777" w:rsidR="00EB0B9C" w:rsidRDefault="00EB0B9C" w:rsidP="006E7C61">
      <w:pPr>
        <w:pStyle w:val="BodyText"/>
        <w:numPr>
          <w:ilvl w:val="1"/>
          <w:numId w:val="27"/>
        </w:numPr>
        <w:spacing w:after="120"/>
        <w:rPr>
          <w:lang w:val="en-US"/>
        </w:rPr>
      </w:pPr>
      <w:r>
        <w:rPr>
          <w:lang w:val="en-US"/>
        </w:rPr>
        <w:t>Advanced power strip</w:t>
      </w:r>
    </w:p>
    <w:p w14:paraId="33A00A11" w14:textId="77777777" w:rsidR="00EB0B9C" w:rsidRDefault="00EB0B9C" w:rsidP="006E7C61">
      <w:pPr>
        <w:pStyle w:val="BodyText"/>
        <w:numPr>
          <w:ilvl w:val="1"/>
          <w:numId w:val="27"/>
        </w:numPr>
        <w:spacing w:after="120"/>
        <w:rPr>
          <w:lang w:val="en-US"/>
        </w:rPr>
      </w:pPr>
      <w:r>
        <w:rPr>
          <w:lang w:val="en-US"/>
        </w:rPr>
        <w:t>Pipe wrap (hot water)</w:t>
      </w:r>
    </w:p>
    <w:p w14:paraId="1DAEF8BB" w14:textId="77777777" w:rsidR="00EB0B9C" w:rsidRDefault="00EB0B9C" w:rsidP="006E7C61">
      <w:pPr>
        <w:pStyle w:val="BodyText"/>
        <w:numPr>
          <w:ilvl w:val="1"/>
          <w:numId w:val="27"/>
        </w:numPr>
        <w:spacing w:after="120"/>
        <w:rPr>
          <w:lang w:val="en-US"/>
        </w:rPr>
      </w:pPr>
      <w:r>
        <w:rPr>
          <w:lang w:val="en-US"/>
        </w:rPr>
        <w:t>Water heater pipe wrap</w:t>
      </w:r>
    </w:p>
    <w:p w14:paraId="5C88ED82" w14:textId="77777777" w:rsidR="00EB0B9C" w:rsidRDefault="00EB0B9C" w:rsidP="006E7C61">
      <w:pPr>
        <w:pStyle w:val="BodyText"/>
        <w:numPr>
          <w:ilvl w:val="1"/>
          <w:numId w:val="27"/>
        </w:numPr>
        <w:spacing w:after="120"/>
        <w:rPr>
          <w:lang w:val="en-US"/>
        </w:rPr>
      </w:pPr>
      <w:r>
        <w:rPr>
          <w:lang w:val="en-US"/>
        </w:rPr>
        <w:t>Weather stripping</w:t>
      </w:r>
    </w:p>
    <w:p w14:paraId="0C0C6A53" w14:textId="77777777" w:rsidR="00EB0B9C" w:rsidRDefault="00EB0B9C" w:rsidP="006E7C61">
      <w:pPr>
        <w:pStyle w:val="BodyText"/>
        <w:numPr>
          <w:ilvl w:val="1"/>
          <w:numId w:val="27"/>
        </w:numPr>
        <w:spacing w:after="120"/>
        <w:rPr>
          <w:lang w:val="en-US"/>
        </w:rPr>
      </w:pPr>
      <w:r>
        <w:rPr>
          <w:lang w:val="en-US"/>
        </w:rPr>
        <w:t>Smart thermostat (through QHEC+)</w:t>
      </w:r>
    </w:p>
    <w:p w14:paraId="53579A50" w14:textId="77777777" w:rsidR="00EB0B9C" w:rsidRDefault="00EB0B9C" w:rsidP="006E7C61">
      <w:pPr>
        <w:pStyle w:val="BodyText"/>
        <w:numPr>
          <w:ilvl w:val="1"/>
          <w:numId w:val="27"/>
        </w:numPr>
        <w:spacing w:after="120"/>
        <w:rPr>
          <w:lang w:val="en-US"/>
        </w:rPr>
      </w:pPr>
      <w:r>
        <w:rPr>
          <w:lang w:val="en-US"/>
        </w:rPr>
        <w:t>Other, please explain:</w:t>
      </w:r>
    </w:p>
    <w:p w14:paraId="62C7D6B0" w14:textId="77777777" w:rsidR="00EB0B9C" w:rsidRDefault="00EB0B9C" w:rsidP="003104C9">
      <w:pPr>
        <w:pStyle w:val="BodyText"/>
        <w:numPr>
          <w:ilvl w:val="0"/>
          <w:numId w:val="27"/>
        </w:numPr>
        <w:rPr>
          <w:lang w:val="en-US"/>
        </w:rPr>
      </w:pPr>
      <w:r>
        <w:rPr>
          <w:lang w:val="en-US"/>
        </w:rPr>
        <w:t>Did you install this equipment at your home address?</w:t>
      </w:r>
    </w:p>
    <w:p w14:paraId="2783FFCC" w14:textId="77777777" w:rsidR="00EB0B9C" w:rsidRPr="007228A0" w:rsidRDefault="00EB0B9C" w:rsidP="003104C9">
      <w:pPr>
        <w:pStyle w:val="BodyText"/>
        <w:numPr>
          <w:ilvl w:val="1"/>
          <w:numId w:val="27"/>
        </w:numPr>
        <w:rPr>
          <w:lang w:val="en-US"/>
        </w:rPr>
      </w:pPr>
      <w:r w:rsidRPr="008D7BA8">
        <w:rPr>
          <w:lang w:val="en-US"/>
        </w:rPr>
        <w:t>Which, if any, did you install somewhere else?</w:t>
      </w:r>
    </w:p>
    <w:p w14:paraId="0DF8F121" w14:textId="4BC94074" w:rsidR="00EB0B9C" w:rsidRDefault="00EB0B9C" w:rsidP="003104C9">
      <w:pPr>
        <w:pStyle w:val="BodyText"/>
        <w:numPr>
          <w:ilvl w:val="0"/>
          <w:numId w:val="27"/>
        </w:numPr>
        <w:rPr>
          <w:lang w:val="en-US"/>
        </w:rPr>
      </w:pPr>
      <w:r w:rsidRPr="000624EF">
        <w:rPr>
          <w:lang w:val="en-US"/>
        </w:rPr>
        <w:t>Since they were installed, did you remove any of these items</w:t>
      </w:r>
      <w:r>
        <w:rPr>
          <w:lang w:val="en-US"/>
        </w:rPr>
        <w:t xml:space="preserve"> from the locations where you installed them</w:t>
      </w:r>
      <w:r w:rsidRPr="000624EF">
        <w:rPr>
          <w:lang w:val="en-US"/>
        </w:rPr>
        <w:t>?</w:t>
      </w:r>
    </w:p>
    <w:p w14:paraId="2247456C" w14:textId="77777777" w:rsidR="00EB0B9C" w:rsidRDefault="00EB0B9C" w:rsidP="003104C9">
      <w:pPr>
        <w:pStyle w:val="BodyText"/>
        <w:numPr>
          <w:ilvl w:val="1"/>
          <w:numId w:val="27"/>
        </w:numPr>
        <w:rPr>
          <w:lang w:val="en-US"/>
        </w:rPr>
      </w:pPr>
      <w:r w:rsidRPr="008D7BA8">
        <w:rPr>
          <w:lang w:val="en-US"/>
        </w:rPr>
        <w:t>Which item(s) did you remove?</w:t>
      </w:r>
    </w:p>
    <w:p w14:paraId="233F102F" w14:textId="77777777" w:rsidR="00EB0B9C" w:rsidRPr="008D7BA8" w:rsidRDefault="00EB0B9C" w:rsidP="003104C9">
      <w:pPr>
        <w:pStyle w:val="BodyText"/>
        <w:numPr>
          <w:ilvl w:val="2"/>
          <w:numId w:val="27"/>
        </w:numPr>
        <w:rPr>
          <w:lang w:val="en-US"/>
        </w:rPr>
      </w:pPr>
      <w:r>
        <w:rPr>
          <w:lang w:val="en-US"/>
        </w:rPr>
        <w:t>Why was/were</w:t>
      </w:r>
      <w:r w:rsidRPr="008D7BA8">
        <w:rPr>
          <w:lang w:val="en-US"/>
        </w:rPr>
        <w:t xml:space="preserve"> the </w:t>
      </w:r>
      <w:r w:rsidRPr="00753958">
        <w:rPr>
          <w:b/>
          <w:bCs/>
          <w:color w:val="0070C0"/>
          <w:lang w:val="en-US"/>
        </w:rPr>
        <w:t>[MEASURE TYPE]</w:t>
      </w:r>
      <w:r w:rsidRPr="008D7BA8">
        <w:rPr>
          <w:lang w:val="en-US"/>
        </w:rPr>
        <w:t xml:space="preserve"> removed?</w:t>
      </w:r>
    </w:p>
    <w:p w14:paraId="455CADA5" w14:textId="77777777" w:rsidR="00EB0B9C" w:rsidRPr="000624EF" w:rsidRDefault="00EB0B9C" w:rsidP="004E4E5A">
      <w:pPr>
        <w:keepNext/>
        <w:ind w:left="810" w:hanging="810"/>
        <w:rPr>
          <w:rFonts w:eastAsia="Times New Roman" w:cs="Times New Roman"/>
          <w:lang w:val="en-US"/>
        </w:rPr>
      </w:pPr>
    </w:p>
    <w:p w14:paraId="0F7E733A" w14:textId="4FDAF44E" w:rsidR="00EB0B9C" w:rsidRPr="000624EF" w:rsidRDefault="00C86D95" w:rsidP="006E7C61">
      <w:pPr>
        <w:pStyle w:val="Heading8"/>
      </w:pPr>
      <w:r>
        <w:t xml:space="preserve">Program </w:t>
      </w:r>
      <w:r w:rsidR="009D4B82">
        <w:t>e</w:t>
      </w:r>
      <w:r>
        <w:t>xperience</w:t>
      </w:r>
    </w:p>
    <w:p w14:paraId="01173B36" w14:textId="77777777" w:rsidR="00EB0B9C" w:rsidRPr="00753958" w:rsidRDefault="00EB0B9C" w:rsidP="003104C9">
      <w:pPr>
        <w:pStyle w:val="BodyText"/>
        <w:numPr>
          <w:ilvl w:val="0"/>
          <w:numId w:val="27"/>
        </w:numPr>
        <w:rPr>
          <w:caps/>
          <w:shd w:val="clear" w:color="auto" w:fill="0434B1"/>
        </w:rPr>
      </w:pPr>
      <w:r w:rsidRPr="000624EF">
        <w:t xml:space="preserve">Since </w:t>
      </w:r>
      <w:r>
        <w:t xml:space="preserve">completing your audit and installing </w:t>
      </w:r>
      <w:r w:rsidRPr="00753958">
        <w:rPr>
          <w:b/>
          <w:bCs/>
          <w:color w:val="0070C0"/>
        </w:rPr>
        <w:t>[EQUIPMENT]</w:t>
      </w:r>
      <w:r>
        <w:t xml:space="preserve">, </w:t>
      </w:r>
      <w:r w:rsidRPr="000624EF">
        <w:t>have you noticed a change in the comfort of your home?</w:t>
      </w:r>
    </w:p>
    <w:p w14:paraId="73473080" w14:textId="77777777" w:rsidR="00EB0B9C" w:rsidRDefault="00EB0B9C" w:rsidP="003104C9">
      <w:pPr>
        <w:pStyle w:val="BodyText"/>
        <w:numPr>
          <w:ilvl w:val="1"/>
          <w:numId w:val="27"/>
        </w:numPr>
        <w:rPr>
          <w:caps/>
          <w:shd w:val="clear" w:color="auto" w:fill="0434B1"/>
        </w:rPr>
      </w:pPr>
      <w:r w:rsidRPr="00753958">
        <w:rPr>
          <w:b/>
          <w:bCs/>
          <w:color w:val="0070C0"/>
        </w:rPr>
        <w:t>[IF YES]</w:t>
      </w:r>
      <w:r>
        <w:t xml:space="preserve"> Please explain.</w:t>
      </w:r>
    </w:p>
    <w:p w14:paraId="0D1C8CF3" w14:textId="77777777" w:rsidR="00EB0B9C" w:rsidRDefault="00EB0B9C" w:rsidP="003104C9">
      <w:pPr>
        <w:pStyle w:val="BodyText"/>
        <w:numPr>
          <w:ilvl w:val="0"/>
          <w:numId w:val="27"/>
        </w:numPr>
      </w:pPr>
      <w:r w:rsidRPr="000624EF">
        <w:t xml:space="preserve">Have you participated in any other energy efficiency programs </w:t>
      </w:r>
      <w:r>
        <w:t>provided by NJNG</w:t>
      </w:r>
      <w:r w:rsidRPr="000624EF">
        <w:t>?</w:t>
      </w:r>
      <w:r>
        <w:t xml:space="preserve"> </w:t>
      </w:r>
      <w:r w:rsidRPr="00A36864">
        <w:rPr>
          <w:b/>
          <w:bCs/>
          <w:color w:val="0070C0"/>
        </w:rPr>
        <w:t>[IF YES]</w:t>
      </w:r>
      <w:r>
        <w:t xml:space="preserve"> Which ones?</w:t>
      </w:r>
    </w:p>
    <w:p w14:paraId="1B57FB41" w14:textId="77777777" w:rsidR="00EB0B9C" w:rsidRDefault="00EB0B9C" w:rsidP="003104C9">
      <w:pPr>
        <w:pStyle w:val="BodyText"/>
        <w:numPr>
          <w:ilvl w:val="1"/>
          <w:numId w:val="27"/>
        </w:numPr>
      </w:pPr>
      <w:r w:rsidRPr="004E276B">
        <w:rPr>
          <w:rFonts w:eastAsia="Times New Roman" w:cs="Times New Roman"/>
          <w:bCs/>
          <w:lang w:val="en-US"/>
        </w:rPr>
        <w:t>Do you plan to participate in any other NJNG energy-efficiency program in the future?</w:t>
      </w:r>
    </w:p>
    <w:p w14:paraId="7ACA6838" w14:textId="7AB904E6" w:rsidR="00EB0B9C" w:rsidRPr="000624EF" w:rsidRDefault="00C86D95" w:rsidP="006E7C61">
      <w:pPr>
        <w:pStyle w:val="Heading8"/>
      </w:pPr>
      <w:r>
        <w:t>Satisfaction</w:t>
      </w:r>
    </w:p>
    <w:p w14:paraId="420D286D" w14:textId="76395C96" w:rsidR="00EB0B9C" w:rsidRPr="000624EF" w:rsidRDefault="00EB0B9C" w:rsidP="00EB0B9C">
      <w:pPr>
        <w:pStyle w:val="BodyText"/>
      </w:pPr>
      <w:r>
        <w:t xml:space="preserve">Now I’d like to ask you </w:t>
      </w:r>
      <w:r w:rsidRPr="000624EF">
        <w:t xml:space="preserve">a few questions about how satisfied you were with different aspects of the program. </w:t>
      </w:r>
      <w:r w:rsidR="009B18F9">
        <w:t xml:space="preserve">Please answer </w:t>
      </w:r>
      <w:r w:rsidRPr="000624EF">
        <w:t>these questions</w:t>
      </w:r>
      <w:r w:rsidR="009B18F9">
        <w:t xml:space="preserve"> </w:t>
      </w:r>
      <w:r>
        <w:t xml:space="preserve">on a scale of 0 to 10, </w:t>
      </w:r>
      <w:r w:rsidRPr="000624EF">
        <w:t xml:space="preserve">where </w:t>
      </w:r>
      <w:r>
        <w:t>0 is not</w:t>
      </w:r>
      <w:r w:rsidRPr="00753958">
        <w:rPr>
          <w:b/>
          <w:bCs/>
          <w:i/>
          <w:iCs/>
        </w:rPr>
        <w:t xml:space="preserve"> satisfied</w:t>
      </w:r>
      <w:r w:rsidR="009B18F9">
        <w:rPr>
          <w:b/>
          <w:bCs/>
          <w:i/>
          <w:iCs/>
        </w:rPr>
        <w:t>,</w:t>
      </w:r>
      <w:r w:rsidRPr="000624EF">
        <w:t xml:space="preserve"> and </w:t>
      </w:r>
      <w:r>
        <w:t xml:space="preserve">10 is </w:t>
      </w:r>
      <w:r w:rsidRPr="00753958">
        <w:rPr>
          <w:b/>
          <w:bCs/>
          <w:i/>
          <w:iCs/>
        </w:rPr>
        <w:t>very dissatisfied</w:t>
      </w:r>
      <w:r w:rsidRPr="000624EF">
        <w:t>.</w:t>
      </w:r>
    </w:p>
    <w:p w14:paraId="0DD4AFA6" w14:textId="77777777" w:rsidR="00EB0B9C" w:rsidRDefault="00EB0B9C" w:rsidP="003104C9">
      <w:pPr>
        <w:pStyle w:val="BodyText"/>
        <w:numPr>
          <w:ilvl w:val="0"/>
          <w:numId w:val="27"/>
        </w:numPr>
      </w:pPr>
      <w:r w:rsidRPr="000624EF">
        <w:t>How satisfied or dissatisfied were you with the…?</w:t>
      </w:r>
    </w:p>
    <w:p w14:paraId="336322CF" w14:textId="77777777" w:rsidR="00EB0B9C" w:rsidRDefault="00EB0B9C" w:rsidP="006E7C61">
      <w:pPr>
        <w:pStyle w:val="BodyText"/>
        <w:numPr>
          <w:ilvl w:val="1"/>
          <w:numId w:val="27"/>
        </w:numPr>
        <w:spacing w:after="120"/>
      </w:pPr>
      <w:r w:rsidRPr="000624EF">
        <w:t xml:space="preserve">Process for </w:t>
      </w:r>
      <w:r>
        <w:t xml:space="preserve">scheduling an </w:t>
      </w:r>
      <w:proofErr w:type="gramStart"/>
      <w:r>
        <w:t>audit</w:t>
      </w:r>
      <w:proofErr w:type="gramEnd"/>
    </w:p>
    <w:p w14:paraId="7D3B3F2E" w14:textId="77777777" w:rsidR="00EB0B9C" w:rsidRDefault="00EB0B9C" w:rsidP="006E7C61">
      <w:pPr>
        <w:pStyle w:val="BodyText"/>
        <w:numPr>
          <w:ilvl w:val="1"/>
          <w:numId w:val="27"/>
        </w:numPr>
        <w:spacing w:after="120"/>
      </w:pPr>
      <w:r w:rsidRPr="000624EF">
        <w:t xml:space="preserve">Wait time to </w:t>
      </w:r>
      <w:r>
        <w:t xml:space="preserve">receive your </w:t>
      </w:r>
      <w:proofErr w:type="gramStart"/>
      <w:r>
        <w:t>audit</w:t>
      </w:r>
      <w:proofErr w:type="gramEnd"/>
    </w:p>
    <w:p w14:paraId="64F3BBB3" w14:textId="77777777" w:rsidR="00EB0B9C" w:rsidRDefault="00EB0B9C" w:rsidP="006E7C61">
      <w:pPr>
        <w:pStyle w:val="BodyText"/>
        <w:numPr>
          <w:ilvl w:val="1"/>
          <w:numId w:val="27"/>
        </w:numPr>
        <w:spacing w:after="120"/>
      </w:pPr>
      <w:r>
        <w:t>The audit process itself</w:t>
      </w:r>
    </w:p>
    <w:p w14:paraId="7574A2C2" w14:textId="77777777" w:rsidR="00EB0B9C" w:rsidRDefault="00EB0B9C" w:rsidP="006E7C61">
      <w:pPr>
        <w:pStyle w:val="BodyText"/>
        <w:numPr>
          <w:ilvl w:val="1"/>
          <w:numId w:val="27"/>
        </w:numPr>
        <w:spacing w:after="120"/>
      </w:pPr>
      <w:r>
        <w:t>The professionalism of the auditor</w:t>
      </w:r>
    </w:p>
    <w:p w14:paraId="1694D96D" w14:textId="77777777" w:rsidR="00EB0B9C" w:rsidRDefault="00EB0B9C" w:rsidP="006E7C61">
      <w:pPr>
        <w:pStyle w:val="BodyText"/>
        <w:numPr>
          <w:ilvl w:val="1"/>
          <w:numId w:val="27"/>
        </w:numPr>
        <w:spacing w:after="120"/>
      </w:pPr>
      <w:r>
        <w:t xml:space="preserve">The recommendations you </w:t>
      </w:r>
      <w:proofErr w:type="gramStart"/>
      <w:r>
        <w:t>received</w:t>
      </w:r>
      <w:proofErr w:type="gramEnd"/>
    </w:p>
    <w:p w14:paraId="6765E244" w14:textId="77777777" w:rsidR="00EB0B9C" w:rsidRDefault="00EB0B9C" w:rsidP="006E7C61">
      <w:pPr>
        <w:pStyle w:val="BodyText"/>
        <w:numPr>
          <w:ilvl w:val="1"/>
          <w:numId w:val="27"/>
        </w:numPr>
        <w:spacing w:after="120"/>
      </w:pPr>
      <w:r>
        <w:t xml:space="preserve">Energy efficient products you </w:t>
      </w:r>
      <w:proofErr w:type="gramStart"/>
      <w:r>
        <w:t>installed</w:t>
      </w:r>
      <w:proofErr w:type="gramEnd"/>
    </w:p>
    <w:p w14:paraId="4AA64955" w14:textId="77777777" w:rsidR="00EB0B9C" w:rsidRPr="000624EF" w:rsidRDefault="00EB0B9C" w:rsidP="006E7C61">
      <w:pPr>
        <w:pStyle w:val="BodyText"/>
        <w:numPr>
          <w:ilvl w:val="1"/>
          <w:numId w:val="27"/>
        </w:numPr>
        <w:spacing w:after="120"/>
      </w:pPr>
      <w:r>
        <w:t xml:space="preserve">QHEC </w:t>
      </w:r>
      <w:r w:rsidRPr="000624EF">
        <w:t>program as a whole</w:t>
      </w:r>
    </w:p>
    <w:p w14:paraId="68581AAB" w14:textId="7C7CB689" w:rsidR="00EB0B9C" w:rsidRPr="00753958" w:rsidRDefault="00EB0B9C" w:rsidP="00EB0B9C">
      <w:pPr>
        <w:pStyle w:val="BodyText"/>
        <w:rPr>
          <w:b/>
          <w:bCs/>
        </w:rPr>
      </w:pPr>
      <w:r w:rsidRPr="00753958">
        <w:rPr>
          <w:b/>
          <w:bCs/>
          <w:color w:val="0070C0"/>
        </w:rPr>
        <w:t>[</w:t>
      </w:r>
      <w:r>
        <w:rPr>
          <w:b/>
          <w:bCs/>
          <w:color w:val="0070C0"/>
        </w:rPr>
        <w:t>Q</w:t>
      </w:r>
      <w:r>
        <w:rPr>
          <w:b/>
          <w:bCs/>
          <w:color w:val="0070C0"/>
        </w:rPr>
        <w:fldChar w:fldCharType="begin"/>
      </w:r>
      <w:r>
        <w:rPr>
          <w:b/>
          <w:bCs/>
          <w:color w:val="0070C0"/>
        </w:rPr>
        <w:instrText xml:space="preserve"> REF _Ref108191216 \r \h </w:instrText>
      </w:r>
      <w:r>
        <w:rPr>
          <w:b/>
          <w:bCs/>
          <w:color w:val="0070C0"/>
        </w:rPr>
      </w:r>
      <w:r>
        <w:rPr>
          <w:b/>
          <w:bCs/>
          <w:color w:val="0070C0"/>
        </w:rPr>
        <w:fldChar w:fldCharType="separate"/>
      </w:r>
      <w:r w:rsidR="009D523A">
        <w:rPr>
          <w:b/>
          <w:bCs/>
          <w:color w:val="0070C0"/>
        </w:rPr>
        <w:t>11</w:t>
      </w:r>
      <w:r>
        <w:rPr>
          <w:b/>
          <w:bCs/>
          <w:color w:val="0070C0"/>
        </w:rPr>
        <w:fldChar w:fldCharType="end"/>
      </w:r>
      <w:r w:rsidRPr="00753958">
        <w:rPr>
          <w:b/>
          <w:bCs/>
          <w:color w:val="0070C0"/>
        </w:rPr>
        <w:t xml:space="preserve"> ONLY ASKED FOR ANY PROGRAM ASPECT THAT THE RESPONDENT RATES AS LESS THAN A 3]</w:t>
      </w:r>
    </w:p>
    <w:p w14:paraId="1703F554" w14:textId="77777777" w:rsidR="00EB0B9C" w:rsidRDefault="00EB0B9C" w:rsidP="003104C9">
      <w:pPr>
        <w:pStyle w:val="BodyText"/>
        <w:numPr>
          <w:ilvl w:val="0"/>
          <w:numId w:val="27"/>
        </w:numPr>
      </w:pPr>
      <w:bookmarkStart w:id="55" w:name="_Ref108191216"/>
      <w:r w:rsidRPr="000624EF">
        <w:rPr>
          <w:bCs/>
        </w:rPr>
        <w:t>Why do</w:t>
      </w:r>
      <w:r w:rsidRPr="000624EF">
        <w:t xml:space="preserve"> you </w:t>
      </w:r>
      <w:r>
        <w:t xml:space="preserve">give </w:t>
      </w:r>
      <w:r w:rsidRPr="000624EF">
        <w:t>that</w:t>
      </w:r>
      <w:r>
        <w:t xml:space="preserve"> rating</w:t>
      </w:r>
      <w:r w:rsidRPr="000624EF">
        <w:t>?</w:t>
      </w:r>
      <w:bookmarkEnd w:id="55"/>
    </w:p>
    <w:p w14:paraId="0DE75DE0" w14:textId="40A61554" w:rsidR="00EB0B9C" w:rsidRDefault="00EB0B9C" w:rsidP="003104C9">
      <w:pPr>
        <w:pStyle w:val="BodyText"/>
        <w:numPr>
          <w:ilvl w:val="0"/>
          <w:numId w:val="27"/>
        </w:numPr>
      </w:pPr>
      <w:r>
        <w:t>Are there any energy</w:t>
      </w:r>
      <w:r w:rsidR="009B18F9">
        <w:t>-</w:t>
      </w:r>
      <w:r>
        <w:t>efficient products you would like to see included in the program in the future?</w:t>
      </w:r>
    </w:p>
    <w:p w14:paraId="0009235C" w14:textId="441C2A86" w:rsidR="00EB0B9C" w:rsidRPr="00753958" w:rsidRDefault="00EB0B9C" w:rsidP="003104C9">
      <w:pPr>
        <w:pStyle w:val="BodyText"/>
        <w:numPr>
          <w:ilvl w:val="0"/>
          <w:numId w:val="27"/>
        </w:numPr>
      </w:pPr>
      <w:r w:rsidRPr="008D7BA8">
        <w:rPr>
          <w:rFonts w:eastAsia="Times New Roman" w:cs="Times New Roman"/>
          <w:bCs/>
          <w:lang w:val="en-US"/>
        </w:rPr>
        <w:t>Do you plan to make new energy</w:t>
      </w:r>
      <w:r w:rsidR="009B18F9">
        <w:rPr>
          <w:rFonts w:eastAsia="Times New Roman" w:cs="Times New Roman"/>
          <w:bCs/>
          <w:lang w:val="en-US"/>
        </w:rPr>
        <w:t>-</w:t>
      </w:r>
      <w:r w:rsidRPr="008D7BA8">
        <w:rPr>
          <w:rFonts w:eastAsia="Times New Roman" w:cs="Times New Roman"/>
          <w:bCs/>
          <w:lang w:val="en-US"/>
        </w:rPr>
        <w:t xml:space="preserve">efficient improvements </w:t>
      </w:r>
      <w:r>
        <w:rPr>
          <w:rFonts w:eastAsia="Times New Roman" w:cs="Times New Roman"/>
          <w:bCs/>
          <w:lang w:val="en-US"/>
        </w:rPr>
        <w:t>to</w:t>
      </w:r>
      <w:r w:rsidRPr="008D7BA8">
        <w:rPr>
          <w:rFonts w:eastAsia="Times New Roman" w:cs="Times New Roman"/>
          <w:bCs/>
          <w:lang w:val="en-US"/>
        </w:rPr>
        <w:t xml:space="preserve"> your home in the next 12 months?</w:t>
      </w:r>
    </w:p>
    <w:p w14:paraId="799E30BF" w14:textId="77777777" w:rsidR="00EB0B9C" w:rsidRDefault="00EB0B9C" w:rsidP="00EB0B9C">
      <w:pPr>
        <w:pStyle w:val="BodyText"/>
        <w:ind w:left="1080"/>
      </w:pPr>
      <w:r w:rsidRPr="00A36864">
        <w:rPr>
          <w:b/>
          <w:bCs/>
          <w:color w:val="0070C0"/>
        </w:rPr>
        <w:t>[IF YES]</w:t>
      </w:r>
    </w:p>
    <w:p w14:paraId="44C115A9" w14:textId="77777777" w:rsidR="00EB0B9C" w:rsidRPr="00170DA2" w:rsidRDefault="00EB0B9C" w:rsidP="003104C9">
      <w:pPr>
        <w:pStyle w:val="BodyText"/>
        <w:numPr>
          <w:ilvl w:val="1"/>
          <w:numId w:val="27"/>
        </w:numPr>
      </w:pPr>
      <w:r w:rsidRPr="008D7BA8">
        <w:rPr>
          <w:rFonts w:eastAsia="Times New Roman" w:cs="Times New Roman"/>
          <w:bCs/>
          <w:lang w:val="en-US"/>
        </w:rPr>
        <w:t>What improvements do you plan to make?</w:t>
      </w:r>
    </w:p>
    <w:p w14:paraId="3E68C8D7" w14:textId="77777777" w:rsidR="00EB0B9C" w:rsidRDefault="00EB0B9C" w:rsidP="003104C9">
      <w:pPr>
        <w:pStyle w:val="BodyText"/>
        <w:numPr>
          <w:ilvl w:val="0"/>
          <w:numId w:val="27"/>
        </w:numPr>
      </w:pPr>
      <w:r w:rsidRPr="000624EF">
        <w:t>Do you have any additional comments about your experience with the program?</w:t>
      </w:r>
    </w:p>
    <w:p w14:paraId="26D30CEB" w14:textId="5C8E1A54" w:rsidR="00626D28" w:rsidRDefault="00EB0B9C" w:rsidP="00EB0B9C">
      <w:pPr>
        <w:pStyle w:val="BodyText"/>
        <w:sectPr w:rsidR="00626D28" w:rsidSect="00884A95">
          <w:footerReference w:type="default" r:id="rId19"/>
          <w:pgSz w:w="12240" w:h="15840"/>
          <w:pgMar w:top="1980" w:right="1530" w:bottom="1361" w:left="1191" w:header="774" w:footer="762" w:gutter="0"/>
          <w:pgNumType w:start="1"/>
          <w:cols w:space="708"/>
          <w:docGrid w:linePitch="360"/>
        </w:sectPr>
      </w:pPr>
      <w:r>
        <w:t xml:space="preserve">Thank you very much for taking the time to speak with me today. </w:t>
      </w:r>
    </w:p>
    <w:p w14:paraId="54EDAEC7" w14:textId="77777777" w:rsidR="00EB0B9C" w:rsidRPr="000624EF" w:rsidRDefault="00EB0B9C" w:rsidP="00EB0B9C">
      <w:pPr>
        <w:pStyle w:val="BodyText"/>
      </w:pPr>
    </w:p>
    <w:p w14:paraId="0A8928BB" w14:textId="77777777" w:rsidR="00672B2E" w:rsidRPr="00D35003" w:rsidRDefault="00672B2E" w:rsidP="00D35003">
      <w:pPr>
        <w:pStyle w:val="BodyText"/>
      </w:pPr>
    </w:p>
    <w:p w14:paraId="596CFBA5" w14:textId="1528EC73" w:rsidR="007D01C5" w:rsidRPr="00515F25" w:rsidRDefault="007D01C5" w:rsidP="007D01C5">
      <w:pPr>
        <w:pStyle w:val="DNVGL-BackcoverTitle"/>
        <w:spacing w:before="9000"/>
        <w:rPr>
          <w:lang w:val="en-US"/>
        </w:rPr>
      </w:pPr>
      <w:r w:rsidRPr="00515F25">
        <w:rPr>
          <w:lang w:val="en-US"/>
        </w:rPr>
        <w:t>DNV</w:t>
      </w:r>
    </w:p>
    <w:p w14:paraId="37FDFFF4" w14:textId="1DDB337F" w:rsidR="00907EBB" w:rsidRDefault="007D01C5" w:rsidP="007D01C5">
      <w:pPr>
        <w:pStyle w:val="BodyText"/>
      </w:pPr>
      <w:r w:rsidRPr="00515F25">
        <w:rPr>
          <w:lang w:val="en-US"/>
        </w:rPr>
        <w:t xml:space="preserve">DNV is a global quality assurance and risk management company. Driven by our purpose of safeguarding life, </w:t>
      </w:r>
      <w:proofErr w:type="gramStart"/>
      <w:r w:rsidRPr="00515F25">
        <w:rPr>
          <w:lang w:val="en-US"/>
        </w:rPr>
        <w:t>property</w:t>
      </w:r>
      <w:proofErr w:type="gramEnd"/>
      <w:r w:rsidRPr="00515F25">
        <w:rPr>
          <w:lang w:val="en-US"/>
        </w:rPr>
        <w:t xml:space="preserve"> and the environment, we enable our customers to advance the safety and sustainability of their business. We provide classification, technical assurance, </w:t>
      </w:r>
      <w:proofErr w:type="gramStart"/>
      <w:r w:rsidRPr="00515F25">
        <w:rPr>
          <w:lang w:val="en-US"/>
        </w:rPr>
        <w:t>software</w:t>
      </w:r>
      <w:proofErr w:type="gramEnd"/>
      <w:r w:rsidRPr="00515F25">
        <w:rPr>
          <w:lang w:val="en-US"/>
        </w:rPr>
        <w:t xml:space="preserve"> and independent expert advisory services to the maritime, oil &amp; gas, power and renewables industries. We also provide certification, supply chain and data management services to customers across a wide range of industries. Operating in more than 100 countries, our experts are dedicated to helping customers make the world safer, smarter and </w:t>
      </w:r>
      <w:proofErr w:type="gramStart"/>
      <w:r w:rsidRPr="00515F25">
        <w:rPr>
          <w:lang w:val="en-US"/>
        </w:rPr>
        <w:t>greener</w:t>
      </w:r>
      <w:proofErr w:type="gramEnd"/>
    </w:p>
    <w:sectPr w:rsidR="00907EBB" w:rsidSect="006E7C61">
      <w:headerReference w:type="even" r:id="rId20"/>
      <w:headerReference w:type="default" r:id="rId21"/>
      <w:footerReference w:type="even" r:id="rId22"/>
      <w:footerReference w:type="default" r:id="rId23"/>
      <w:headerReference w:type="first" r:id="rId24"/>
      <w:footerReference w:type="first" r:id="rId25"/>
      <w:pgSz w:w="12240" w:h="15840"/>
      <w:pgMar w:top="1980" w:right="1134" w:bottom="1361" w:left="1191" w:header="774" w:footer="762"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AA" wne:acdName="acd0" wne:fciIndexBasedOn="0065"/>
    <wne:acd wne:argValue="AQAAAEIA"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5F5A1" w14:textId="77777777" w:rsidR="00391FA4" w:rsidRDefault="00391FA4">
      <w:r>
        <w:separator/>
      </w:r>
    </w:p>
  </w:endnote>
  <w:endnote w:type="continuationSeparator" w:id="0">
    <w:p w14:paraId="6E4B2C65" w14:textId="77777777" w:rsidR="00391FA4" w:rsidRDefault="00391FA4">
      <w:r>
        <w:continuationSeparator/>
      </w:r>
    </w:p>
  </w:endnote>
  <w:endnote w:type="continuationNotice" w:id="1">
    <w:p w14:paraId="0BB06311" w14:textId="77777777" w:rsidR="00391FA4" w:rsidRDefault="00391F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F159" w14:textId="77777777" w:rsidR="00C07E3A" w:rsidRDefault="00C07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240"/>
      <w:gridCol w:w="3526"/>
      <w:gridCol w:w="3149"/>
    </w:tblGrid>
    <w:tr w:rsidR="005D5479" w:rsidRPr="0009239B" w14:paraId="7187C27B" w14:textId="77777777" w:rsidTr="00E10B1A">
      <w:trPr>
        <w:trHeight w:val="82"/>
      </w:trPr>
      <w:tc>
        <w:tcPr>
          <w:tcW w:w="1634" w:type="pct"/>
          <w:tcBorders>
            <w:top w:val="single" w:sz="2" w:space="0" w:color="009FDA"/>
          </w:tcBorders>
          <w:shd w:val="clear" w:color="auto" w:fill="auto"/>
        </w:tcPr>
        <w:p w14:paraId="717C9251" w14:textId="154AF5DA" w:rsidR="005D5479" w:rsidRPr="0009239B" w:rsidRDefault="005D5479" w:rsidP="00FA2766">
          <w:pPr>
            <w:pStyle w:val="Footer"/>
          </w:pPr>
          <w:r w:rsidRPr="0009239B">
            <w:rPr>
              <w:lang w:val="en-US"/>
            </w:rPr>
            <w:t xml:space="preserve">DNV  –  </w:t>
          </w:r>
          <w:hyperlink r:id="rId1" w:history="1">
            <w:r w:rsidRPr="0009239B">
              <w:rPr>
                <w:lang w:val="en-US"/>
              </w:rPr>
              <w:t>www.dnv.com</w:t>
            </w:r>
          </w:hyperlink>
          <w:r w:rsidRPr="0009239B">
            <w:rPr>
              <w:lang w:val="en-US"/>
            </w:rPr>
            <w:t xml:space="preserve">  </w:t>
          </w:r>
        </w:p>
      </w:tc>
      <w:tc>
        <w:tcPr>
          <w:tcW w:w="1778" w:type="pct"/>
          <w:tcBorders>
            <w:top w:val="single" w:sz="2" w:space="0" w:color="009FDA"/>
          </w:tcBorders>
          <w:shd w:val="clear" w:color="auto" w:fill="auto"/>
        </w:tcPr>
        <w:p w14:paraId="5306114E" w14:textId="77777777" w:rsidR="005D5479" w:rsidRPr="0009239B" w:rsidRDefault="005D5479" w:rsidP="00FA2766">
          <w:pPr>
            <w:pStyle w:val="Footer"/>
            <w:jc w:val="center"/>
          </w:pPr>
        </w:p>
      </w:tc>
      <w:tc>
        <w:tcPr>
          <w:tcW w:w="1588" w:type="pct"/>
          <w:tcBorders>
            <w:top w:val="single" w:sz="2" w:space="0" w:color="009FDA"/>
          </w:tcBorders>
          <w:shd w:val="clear" w:color="auto" w:fill="auto"/>
        </w:tcPr>
        <w:p w14:paraId="2AD2BC1F" w14:textId="6B7AE8A5" w:rsidR="005D5479" w:rsidRPr="0009239B" w:rsidRDefault="005D5479" w:rsidP="00E10B1A">
          <w:pPr>
            <w:pStyle w:val="Footer"/>
            <w:jc w:val="right"/>
          </w:pPr>
          <w:r w:rsidRPr="0009239B">
            <w:t xml:space="preserve">Page </w:t>
          </w:r>
          <w:r w:rsidRPr="0009239B">
            <w:rPr>
              <w:noProof w:val="0"/>
            </w:rPr>
            <w:fldChar w:fldCharType="begin"/>
          </w:r>
          <w:r w:rsidRPr="0009239B">
            <w:instrText xml:space="preserve"> PAGE   \* MERGEFORMAT </w:instrText>
          </w:r>
          <w:r w:rsidRPr="0009239B">
            <w:rPr>
              <w:noProof w:val="0"/>
            </w:rPr>
            <w:fldChar w:fldCharType="separate"/>
          </w:r>
          <w:r w:rsidR="00393F7C">
            <w:t>20</w:t>
          </w:r>
          <w:r w:rsidRPr="0009239B">
            <w:fldChar w:fldCharType="end"/>
          </w:r>
        </w:p>
      </w:tc>
    </w:tr>
  </w:tbl>
  <w:p w14:paraId="003CE4FE" w14:textId="77777777" w:rsidR="005D5479" w:rsidRDefault="005D5479">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BD5F" w14:textId="77777777" w:rsidR="005D5479" w:rsidRDefault="00C17B80" w:rsidP="00FA2766">
    <w:pPr>
      <w:pStyle w:val="DNVGL-HQDetails"/>
      <w:tabs>
        <w:tab w:val="left" w:pos="1380"/>
      </w:tabs>
    </w:pPr>
    <w:r>
      <w:drawing>
        <wp:inline distT="0" distB="0" distL="0" distR="0" wp14:anchorId="2248895E" wp14:editId="1A0C7E5A">
          <wp:extent cx="6531285" cy="36766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278" cy="3685090"/>
                  </a:xfrm>
                  <a:prstGeom prst="rect">
                    <a:avLst/>
                  </a:prstGeom>
                  <a:noFill/>
                  <a:ln>
                    <a:noFill/>
                  </a:ln>
                </pic:spPr>
              </pic:pic>
            </a:graphicData>
          </a:graphic>
        </wp:inline>
      </w:drawing>
    </w:r>
  </w:p>
  <w:p w14:paraId="65BB99CF" w14:textId="77777777" w:rsidR="005D5479" w:rsidRDefault="005D5479">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240"/>
      <w:gridCol w:w="3526"/>
      <w:gridCol w:w="3149"/>
    </w:tblGrid>
    <w:tr w:rsidR="005D5479" w:rsidRPr="0009239B" w:rsidDel="00626D28" w14:paraId="18EBC37B" w14:textId="77777777" w:rsidTr="00E10B1A">
      <w:trPr>
        <w:trHeight w:val="82"/>
      </w:trPr>
      <w:tc>
        <w:tcPr>
          <w:tcW w:w="1634" w:type="pct"/>
          <w:tcBorders>
            <w:top w:val="single" w:sz="2" w:space="0" w:color="009FDA"/>
          </w:tcBorders>
          <w:shd w:val="clear" w:color="auto" w:fill="auto"/>
        </w:tcPr>
        <w:p w14:paraId="14CFDA2E" w14:textId="14420DC4" w:rsidR="005D5479" w:rsidRPr="0009239B" w:rsidDel="00626D28" w:rsidRDefault="005D5479" w:rsidP="00FA2766">
          <w:pPr>
            <w:pStyle w:val="Footer"/>
          </w:pPr>
          <w:r w:rsidRPr="0009239B" w:rsidDel="00626D28">
            <w:rPr>
              <w:lang w:val="en-US"/>
            </w:rPr>
            <w:t xml:space="preserve">DNV  –  </w:t>
          </w:r>
          <w:hyperlink r:id="rId1" w:history="1">
            <w:r w:rsidRPr="0009239B" w:rsidDel="00626D28">
              <w:rPr>
                <w:lang w:val="en-US"/>
              </w:rPr>
              <w:t>www.dnv.com</w:t>
            </w:r>
          </w:hyperlink>
          <w:r w:rsidRPr="0009239B" w:rsidDel="00626D28">
            <w:rPr>
              <w:lang w:val="en-US"/>
            </w:rPr>
            <w:t xml:space="preserve">  </w:t>
          </w:r>
        </w:p>
      </w:tc>
      <w:tc>
        <w:tcPr>
          <w:tcW w:w="1778" w:type="pct"/>
          <w:tcBorders>
            <w:top w:val="single" w:sz="2" w:space="0" w:color="009FDA"/>
          </w:tcBorders>
          <w:shd w:val="clear" w:color="auto" w:fill="auto"/>
        </w:tcPr>
        <w:p w14:paraId="04F1DE1F" w14:textId="77777777" w:rsidR="005D5479" w:rsidRPr="0009239B" w:rsidDel="00626D28" w:rsidRDefault="005D5479" w:rsidP="00FA2766">
          <w:pPr>
            <w:pStyle w:val="Footer"/>
            <w:jc w:val="center"/>
          </w:pPr>
        </w:p>
      </w:tc>
      <w:tc>
        <w:tcPr>
          <w:tcW w:w="1588" w:type="pct"/>
          <w:tcBorders>
            <w:top w:val="single" w:sz="2" w:space="0" w:color="009FDA"/>
          </w:tcBorders>
          <w:shd w:val="clear" w:color="auto" w:fill="auto"/>
        </w:tcPr>
        <w:p w14:paraId="4DE302B5" w14:textId="77777777" w:rsidR="005D5479" w:rsidRPr="0009239B" w:rsidDel="00626D28" w:rsidRDefault="005D5479" w:rsidP="00E10B1A">
          <w:pPr>
            <w:pStyle w:val="Footer"/>
            <w:jc w:val="right"/>
          </w:pPr>
          <w:r w:rsidRPr="0009239B" w:rsidDel="00626D28">
            <w:t xml:space="preserve">Page | </w:t>
          </w:r>
          <w:r w:rsidRPr="0009239B" w:rsidDel="00626D28">
            <w:rPr>
              <w:noProof w:val="0"/>
            </w:rPr>
            <w:fldChar w:fldCharType="begin"/>
          </w:r>
          <w:r w:rsidRPr="0009239B" w:rsidDel="00626D28">
            <w:instrText xml:space="preserve"> PAGE   \* MERGEFORMAT </w:instrText>
          </w:r>
          <w:r w:rsidRPr="0009239B" w:rsidDel="00626D28">
            <w:rPr>
              <w:noProof w:val="0"/>
            </w:rPr>
            <w:fldChar w:fldCharType="separate"/>
          </w:r>
          <w:r w:rsidR="00393F7C" w:rsidDel="00626D28">
            <w:t>20</w:t>
          </w:r>
          <w:r w:rsidRPr="0009239B" w:rsidDel="00626D28">
            <w:fldChar w:fldCharType="end"/>
          </w:r>
        </w:p>
      </w:tc>
    </w:tr>
  </w:tbl>
  <w:p w14:paraId="2EB752DA" w14:textId="77777777" w:rsidR="005D5479" w:rsidRDefault="005D54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1FF4" w14:textId="77777777" w:rsidR="008C4774" w:rsidRDefault="008C477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240"/>
      <w:gridCol w:w="3526"/>
      <w:gridCol w:w="3149"/>
    </w:tblGrid>
    <w:tr w:rsidR="005D5479" w:rsidRPr="0009239B" w14:paraId="70D7F125" w14:textId="77777777" w:rsidTr="00E10B1A">
      <w:trPr>
        <w:trHeight w:val="82"/>
      </w:trPr>
      <w:tc>
        <w:tcPr>
          <w:tcW w:w="1634" w:type="pct"/>
          <w:tcBorders>
            <w:top w:val="single" w:sz="2" w:space="0" w:color="009FDA"/>
          </w:tcBorders>
          <w:shd w:val="clear" w:color="auto" w:fill="auto"/>
        </w:tcPr>
        <w:p w14:paraId="5362C950" w14:textId="18345101" w:rsidR="005D5479" w:rsidRPr="0009239B" w:rsidRDefault="005D5479" w:rsidP="00FA2766">
          <w:pPr>
            <w:pStyle w:val="Footer"/>
          </w:pPr>
          <w:r w:rsidRPr="0009239B">
            <w:rPr>
              <w:lang w:val="en-US"/>
            </w:rPr>
            <w:t xml:space="preserve">DNV  –  </w:t>
          </w:r>
          <w:hyperlink r:id="rId1" w:history="1">
            <w:r w:rsidRPr="0009239B">
              <w:rPr>
                <w:lang w:val="en-US"/>
              </w:rPr>
              <w:t>www.dnv.com</w:t>
            </w:r>
          </w:hyperlink>
          <w:r w:rsidRPr="0009239B">
            <w:rPr>
              <w:lang w:val="en-US"/>
            </w:rPr>
            <w:t xml:space="preserve">  </w:t>
          </w:r>
        </w:p>
      </w:tc>
      <w:tc>
        <w:tcPr>
          <w:tcW w:w="1778" w:type="pct"/>
          <w:tcBorders>
            <w:top w:val="single" w:sz="2" w:space="0" w:color="009FDA"/>
          </w:tcBorders>
          <w:shd w:val="clear" w:color="auto" w:fill="auto"/>
        </w:tcPr>
        <w:p w14:paraId="0FD1D310" w14:textId="5F8D6DC6" w:rsidR="005D5479" w:rsidRPr="0009239B" w:rsidRDefault="005D5479" w:rsidP="00FA2766">
          <w:pPr>
            <w:pStyle w:val="Footer"/>
            <w:jc w:val="center"/>
          </w:pPr>
        </w:p>
      </w:tc>
      <w:tc>
        <w:tcPr>
          <w:tcW w:w="1588" w:type="pct"/>
          <w:tcBorders>
            <w:top w:val="single" w:sz="2" w:space="0" w:color="009FDA"/>
          </w:tcBorders>
          <w:shd w:val="clear" w:color="auto" w:fill="auto"/>
        </w:tcPr>
        <w:p w14:paraId="7F9ACDD9" w14:textId="063C9461" w:rsidR="005D5479" w:rsidRPr="0009239B" w:rsidRDefault="005D5479" w:rsidP="00E10B1A">
          <w:pPr>
            <w:pStyle w:val="Footer"/>
            <w:jc w:val="right"/>
          </w:pPr>
          <w:r w:rsidRPr="0009239B">
            <w:t xml:space="preserve">Page | </w:t>
          </w:r>
          <w:r w:rsidRPr="0009239B">
            <w:rPr>
              <w:noProof w:val="0"/>
            </w:rPr>
            <w:fldChar w:fldCharType="begin"/>
          </w:r>
          <w:r w:rsidRPr="0009239B">
            <w:instrText xml:space="preserve"> PAGE   \* MERGEFORMAT </w:instrText>
          </w:r>
          <w:r w:rsidRPr="0009239B">
            <w:rPr>
              <w:noProof w:val="0"/>
            </w:rPr>
            <w:fldChar w:fldCharType="separate"/>
          </w:r>
          <w:r w:rsidR="00393F7C">
            <w:t>20</w:t>
          </w:r>
          <w:r w:rsidRPr="0009239B">
            <w:fldChar w:fldCharType="end"/>
          </w:r>
        </w:p>
      </w:tc>
    </w:tr>
  </w:tbl>
  <w:p w14:paraId="274B0743" w14:textId="77777777" w:rsidR="005D5479" w:rsidRDefault="005D5479">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26D5" w14:textId="4588E554" w:rsidR="005D5479" w:rsidRDefault="00C17B80" w:rsidP="00FA2766">
    <w:pPr>
      <w:pStyle w:val="DNVGL-HQDetails"/>
      <w:tabs>
        <w:tab w:val="left" w:pos="1380"/>
      </w:tabs>
    </w:pPr>
    <w:r>
      <w:drawing>
        <wp:inline distT="0" distB="0" distL="0" distR="0" wp14:anchorId="2248895E" wp14:editId="1A0C7E5A">
          <wp:extent cx="6531285" cy="3676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278" cy="3685090"/>
                  </a:xfrm>
                  <a:prstGeom prst="rect">
                    <a:avLst/>
                  </a:prstGeom>
                  <a:noFill/>
                  <a:ln>
                    <a:noFill/>
                  </a:ln>
                </pic:spPr>
              </pic:pic>
            </a:graphicData>
          </a:graphic>
        </wp:inline>
      </w:drawing>
    </w:r>
  </w:p>
  <w:p w14:paraId="7BBE88B5" w14:textId="0ED61E25" w:rsidR="005D5479" w:rsidRDefault="005D5479">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222B9" w14:textId="77777777" w:rsidR="00391FA4" w:rsidRDefault="00391FA4">
      <w:r>
        <w:separator/>
      </w:r>
    </w:p>
  </w:footnote>
  <w:footnote w:type="continuationSeparator" w:id="0">
    <w:p w14:paraId="5AB9318C" w14:textId="77777777" w:rsidR="00391FA4" w:rsidRDefault="00391FA4">
      <w:r>
        <w:continuationSeparator/>
      </w:r>
    </w:p>
  </w:footnote>
  <w:footnote w:type="continuationNotice" w:id="1">
    <w:p w14:paraId="00053BA0" w14:textId="77777777" w:rsidR="00391FA4" w:rsidRDefault="00391FA4"/>
  </w:footnote>
  <w:footnote w:id="2">
    <w:p w14:paraId="28836CB5" w14:textId="77777777" w:rsidR="00EF1FC3" w:rsidRPr="005C45A6" w:rsidRDefault="00EF1FC3" w:rsidP="00EF1FC3">
      <w:pPr>
        <w:pStyle w:val="FootnoteText"/>
        <w:jc w:val="both"/>
        <w:rPr>
          <w:rFonts w:ascii="Times New Roman" w:hAnsi="Times New Roman"/>
          <w:lang w:val="en-US"/>
        </w:rPr>
      </w:pPr>
      <w:r w:rsidRPr="005C45A6">
        <w:rPr>
          <w:rStyle w:val="FootnoteReference"/>
          <w:rFonts w:ascii="Times New Roman" w:hAnsi="Times New Roman"/>
        </w:rPr>
        <w:footnoteRef/>
      </w:r>
      <w:r w:rsidRPr="005C45A6">
        <w:rPr>
          <w:rFonts w:ascii="Times New Roman" w:hAnsi="Times New Roman"/>
        </w:rPr>
        <w:t xml:space="preserve"> </w:t>
      </w:r>
      <w:r w:rsidRPr="005C45A6">
        <w:rPr>
          <w:rFonts w:ascii="Times New Roman" w:hAnsi="Times New Roman"/>
          <w:lang w:val="en-US"/>
        </w:rPr>
        <w:t>New Jersey Guidelines for Enhanced Rigor Clean Energy Program Utility Evaluations. Statewide Evaluator, July 22, 2022.</w:t>
      </w:r>
    </w:p>
  </w:footnote>
  <w:footnote w:id="3">
    <w:p w14:paraId="0E5D82DE" w14:textId="620E761B" w:rsidR="00FA684D" w:rsidRPr="00FA684D" w:rsidRDefault="00FA684D">
      <w:pPr>
        <w:pStyle w:val="FootnoteText"/>
        <w:rPr>
          <w:lang w:val="en-US"/>
        </w:rPr>
      </w:pPr>
      <w:r>
        <w:rPr>
          <w:rStyle w:val="FootnoteReference"/>
        </w:rPr>
        <w:footnoteRef/>
      </w:r>
      <w:r>
        <w:t xml:space="preserve"> </w:t>
      </w:r>
      <w:hyperlink r:id="rId1" w:history="1">
        <w:r w:rsidRPr="00CD2862">
          <w:rPr>
            <w:rStyle w:val="Hyperlink"/>
          </w:rPr>
          <w:t>https://www.njcleanenergy.com/files/file/BPU/2022/10.14/NJ%20Coordinated%20Measures%20List%20-%20EMV%207_22_22.xlsx</w:t>
        </w:r>
      </w:hyperlink>
    </w:p>
  </w:footnote>
  <w:footnote w:id="4">
    <w:p w14:paraId="61D57004" w14:textId="76619D84" w:rsidR="00BD5F42" w:rsidRPr="006D5678" w:rsidRDefault="00BD5F42">
      <w:pPr>
        <w:pStyle w:val="FootnoteText"/>
        <w:rPr>
          <w:lang w:val="en-US"/>
        </w:rPr>
      </w:pPr>
      <w:r>
        <w:rPr>
          <w:rStyle w:val="FootnoteReference"/>
        </w:rPr>
        <w:footnoteRef/>
      </w:r>
      <w:r>
        <w:t xml:space="preserve"> </w:t>
      </w:r>
      <w:r w:rsidR="005C7F95">
        <w:t xml:space="preserve">Note that there are no claimed savings from the Smart Thermostats in QHEC program. </w:t>
      </w:r>
      <w:r>
        <w:rPr>
          <w:lang w:val="en-US"/>
        </w:rPr>
        <w:t xml:space="preserve">Smart thermostats are bought </w:t>
      </w:r>
      <w:r w:rsidR="001D177F">
        <w:rPr>
          <w:lang w:val="en-US"/>
        </w:rPr>
        <w:t>through</w:t>
      </w:r>
      <w:r>
        <w:rPr>
          <w:lang w:val="en-US"/>
        </w:rPr>
        <w:t xml:space="preserve"> the Marketplace </w:t>
      </w:r>
      <w:r w:rsidR="005C7F95">
        <w:rPr>
          <w:lang w:val="en-US"/>
        </w:rPr>
        <w:t xml:space="preserve">pathway of the </w:t>
      </w:r>
      <w:r>
        <w:rPr>
          <w:lang w:val="en-US"/>
        </w:rPr>
        <w:t>Energy Efficient Products Program, but the customers have an option to get them installed through the QHEC+ pathway.</w:t>
      </w:r>
    </w:p>
  </w:footnote>
  <w:footnote w:id="5">
    <w:p w14:paraId="2F7DBD97" w14:textId="3C770981" w:rsidR="00BA0EF6" w:rsidRPr="00AE042A" w:rsidRDefault="00BA0EF6">
      <w:pPr>
        <w:pStyle w:val="FootnoteText"/>
        <w:rPr>
          <w:lang w:val="en-US"/>
        </w:rPr>
      </w:pPr>
      <w:r>
        <w:rPr>
          <w:rStyle w:val="FootnoteReference"/>
        </w:rPr>
        <w:footnoteRef/>
      </w:r>
      <w:r>
        <w:t xml:space="preserve"> </w:t>
      </w:r>
      <w:hyperlink r:id="rId2" w:history="1">
        <w:r w:rsidRPr="00267FD7">
          <w:rPr>
            <w:rStyle w:val="Hyperlink"/>
          </w:rPr>
          <w:t>https://www.njcleanenergy.com/files/file/BPU/2022/10.14/NJ%20Coordinated%20Measures%20List%20-%20EMV%207_22_22.xlsx</w:t>
        </w:r>
      </w:hyperlink>
    </w:p>
  </w:footnote>
  <w:footnote w:id="6">
    <w:p w14:paraId="758DAF12" w14:textId="6AE0FA7B" w:rsidR="00200C89" w:rsidRPr="006D5678" w:rsidRDefault="00200C89">
      <w:pPr>
        <w:pStyle w:val="FootnoteText"/>
        <w:rPr>
          <w:lang w:val="en-US"/>
        </w:rPr>
      </w:pPr>
      <w:r>
        <w:rPr>
          <w:rStyle w:val="FootnoteReference"/>
        </w:rPr>
        <w:footnoteRef/>
      </w:r>
      <w:r>
        <w:t xml:space="preserve"> </w:t>
      </w:r>
      <w:r>
        <w:rPr>
          <w:lang w:val="en-US"/>
        </w:rPr>
        <w:t xml:space="preserve">Smart </w:t>
      </w:r>
      <w:r w:rsidR="0039761A">
        <w:rPr>
          <w:lang w:val="en-US"/>
        </w:rPr>
        <w:t>thermostats</w:t>
      </w:r>
      <w:r>
        <w:rPr>
          <w:lang w:val="en-US"/>
        </w:rPr>
        <w:t xml:space="preserve"> are bought </w:t>
      </w:r>
      <w:r w:rsidR="00022671">
        <w:rPr>
          <w:lang w:val="en-US"/>
        </w:rPr>
        <w:t xml:space="preserve">through </w:t>
      </w:r>
      <w:r>
        <w:rPr>
          <w:lang w:val="en-US"/>
        </w:rPr>
        <w:t>the Marketplace and savings will be claimed in E</w:t>
      </w:r>
      <w:r w:rsidR="0039761A">
        <w:rPr>
          <w:lang w:val="en-US"/>
        </w:rPr>
        <w:t xml:space="preserve">nergy Efficient Products Program, but the customers have an option to get </w:t>
      </w:r>
      <w:r w:rsidR="00BD5F42">
        <w:rPr>
          <w:lang w:val="en-US"/>
        </w:rPr>
        <w:t>them</w:t>
      </w:r>
      <w:r w:rsidR="0039761A">
        <w:rPr>
          <w:lang w:val="en-US"/>
        </w:rPr>
        <w:t xml:space="preserve"> installed through the QHEC+ pathway. </w:t>
      </w:r>
    </w:p>
  </w:footnote>
  <w:footnote w:id="7">
    <w:p w14:paraId="566450D8" w14:textId="5E61418B" w:rsidR="008C4774" w:rsidRPr="00542C5B" w:rsidRDefault="008C4774">
      <w:pPr>
        <w:pStyle w:val="FootnoteText"/>
        <w:rPr>
          <w:lang w:val="en-US"/>
        </w:rPr>
      </w:pPr>
      <w:r>
        <w:rPr>
          <w:rStyle w:val="FootnoteReference"/>
        </w:rPr>
        <w:footnoteRef/>
      </w:r>
      <w:r>
        <w:t xml:space="preserve"> </w:t>
      </w:r>
      <w:r w:rsidR="00FD3801">
        <w:t xml:space="preserve">Includes </w:t>
      </w:r>
      <w:r>
        <w:rPr>
          <w:lang w:val="en-US"/>
        </w:rPr>
        <w:t xml:space="preserve">Electric customers that are served by NJNG for natural gas. </w:t>
      </w:r>
    </w:p>
  </w:footnote>
  <w:footnote w:id="8">
    <w:p w14:paraId="53C47197" w14:textId="77777777" w:rsidR="009D0689" w:rsidRPr="007503E4" w:rsidRDefault="009D0689" w:rsidP="009D0689">
      <w:pPr>
        <w:pStyle w:val="FootnoteText"/>
        <w:rPr>
          <w:lang w:val="en-US"/>
        </w:rPr>
      </w:pPr>
      <w:r>
        <w:rPr>
          <w:rStyle w:val="FootnoteReference"/>
        </w:rPr>
        <w:footnoteRef/>
      </w:r>
      <w:r>
        <w:t xml:space="preserve"> </w:t>
      </w:r>
      <w:r>
        <w:rPr>
          <w:lang w:val="en-US"/>
        </w:rPr>
        <w:t xml:space="preserve">Participation is the count of completed visits. </w:t>
      </w:r>
    </w:p>
  </w:footnote>
  <w:footnote w:id="9">
    <w:p w14:paraId="1FAD1C90" w14:textId="31DE5D3F" w:rsidR="00F97850" w:rsidRPr="00FD7ADA" w:rsidRDefault="00F97850" w:rsidP="00F97850">
      <w:pPr>
        <w:pStyle w:val="FootnoteText"/>
        <w:rPr>
          <w:lang w:val="en-US"/>
        </w:rPr>
      </w:pPr>
      <w:r>
        <w:rPr>
          <w:rStyle w:val="FootnoteReference"/>
        </w:rPr>
        <w:footnoteRef/>
      </w:r>
      <w:r>
        <w:t xml:space="preserve"> </w:t>
      </w:r>
      <w:r>
        <w:rPr>
          <w:lang w:val="en-US"/>
        </w:rPr>
        <w:t>Per The SAVEGREEN Project Program Plan (NJNG) -12/21/2020</w:t>
      </w:r>
    </w:p>
  </w:footnote>
  <w:footnote w:id="10">
    <w:p w14:paraId="72B0F920" w14:textId="5136AF87" w:rsidR="2E15EB06" w:rsidRDefault="2E15EB06" w:rsidP="2E15EB06">
      <w:pPr>
        <w:pStyle w:val="FootnoteText"/>
        <w:rPr>
          <w:lang w:val="en-US"/>
        </w:rPr>
      </w:pPr>
      <w:r w:rsidRPr="2E15EB06">
        <w:rPr>
          <w:rStyle w:val="FootnoteReference"/>
        </w:rPr>
        <w:footnoteRef/>
      </w:r>
      <w:r>
        <w:t xml:space="preserve"> </w:t>
      </w:r>
      <w:r w:rsidRPr="2E15EB06">
        <w:rPr>
          <w:lang w:val="en-US"/>
        </w:rPr>
        <w:t>SWC is still under development. The electric utilities have not claimed these savings in PY1. The savings will be rolled over into utilities’ PY2</w:t>
      </w:r>
      <w:r w:rsidR="001F5DD6">
        <w:rPr>
          <w:lang w:val="en-US"/>
        </w:rPr>
        <w:t xml:space="preserve"> estimates</w:t>
      </w:r>
      <w:r w:rsidRPr="2E15EB06">
        <w:rPr>
          <w:lang w:val="en-US"/>
        </w:rPr>
        <w:t>. NJNG is currently in the process of QC of that data and plans to deliver it the respective utilities by Spring 2023.</w:t>
      </w:r>
    </w:p>
  </w:footnote>
  <w:footnote w:id="11">
    <w:p w14:paraId="1EE9C2F5" w14:textId="54F48417" w:rsidR="00A507E1" w:rsidRPr="00A507E1" w:rsidRDefault="00A507E1">
      <w:pPr>
        <w:pStyle w:val="FootnoteText"/>
        <w:rPr>
          <w:lang w:val="en-US"/>
        </w:rPr>
      </w:pPr>
      <w:r>
        <w:rPr>
          <w:rStyle w:val="FootnoteReference"/>
        </w:rPr>
        <w:footnoteRef/>
      </w:r>
      <w:r>
        <w:t xml:space="preserve"> </w:t>
      </w:r>
      <w:hyperlink r:id="rId3" w:history="1">
        <w:r w:rsidRPr="00267FD7">
          <w:rPr>
            <w:rStyle w:val="Hyperlink"/>
          </w:rPr>
          <w:t>https://www.njcleanenergy.com/files/file/BPU/2022/10.14/NJ%20Coordinated%20Measures%20List%20-%20EMV%207_22_22.xlsx</w:t>
        </w:r>
      </w:hyperlink>
    </w:p>
  </w:footnote>
  <w:footnote w:id="12">
    <w:p w14:paraId="01CDF086" w14:textId="69A7E296" w:rsidR="007D02E3" w:rsidRPr="007D02E3" w:rsidRDefault="007D02E3">
      <w:pPr>
        <w:pStyle w:val="FootnoteText"/>
        <w:rPr>
          <w:lang w:val="en-US"/>
        </w:rPr>
      </w:pPr>
      <w:r>
        <w:rPr>
          <w:rStyle w:val="FootnoteReference"/>
        </w:rPr>
        <w:footnoteRef/>
      </w:r>
      <w:r>
        <w:t xml:space="preserve"> </w:t>
      </w:r>
      <w:hyperlink r:id="rId4" w:history="1">
        <w:r w:rsidRPr="00267FD7">
          <w:rPr>
            <w:rStyle w:val="Hyperlink"/>
          </w:rPr>
          <w:t>https://www.njcleanenergy.com/files/file/UTILITY%20REPORTING/4Q%20FY22/NJNG%20-%20NJ%20Annual%20Report-Executive%20Summary%20-%2010_17_22.pdf</w:t>
        </w:r>
      </w:hyperlink>
    </w:p>
  </w:footnote>
  <w:footnote w:id="13">
    <w:p w14:paraId="754E73F0" w14:textId="59EC2B42" w:rsidR="00405B23" w:rsidRPr="00542C5B" w:rsidRDefault="00405B23">
      <w:pPr>
        <w:pStyle w:val="FootnoteText"/>
        <w:rPr>
          <w:lang w:val="en-US"/>
        </w:rPr>
      </w:pPr>
      <w:r>
        <w:rPr>
          <w:rStyle w:val="FootnoteReference"/>
        </w:rPr>
        <w:footnoteRef/>
      </w:r>
      <w:r>
        <w:t xml:space="preserve"> </w:t>
      </w:r>
      <w:r w:rsidR="005B1B59">
        <w:t xml:space="preserve">For PY1 filing, the utilities have been given an </w:t>
      </w:r>
      <w:r w:rsidR="005B1B59">
        <w:rPr>
          <w:lang w:val="en-US"/>
        </w:rPr>
        <w:t>extension of 30 days and the annual progress report was filed on October 17, 2022.</w:t>
      </w:r>
    </w:p>
  </w:footnote>
  <w:footnote w:id="14">
    <w:p w14:paraId="4808A1FD" w14:textId="7072FECC" w:rsidR="009D0BD0" w:rsidRPr="009D0BD0" w:rsidRDefault="009D0BD0">
      <w:pPr>
        <w:pStyle w:val="FootnoteText"/>
        <w:rPr>
          <w:lang w:val="en-US"/>
        </w:rPr>
      </w:pPr>
      <w:r>
        <w:rPr>
          <w:rStyle w:val="FootnoteReference"/>
        </w:rPr>
        <w:footnoteRef/>
      </w:r>
      <w:r>
        <w:t xml:space="preserve"> </w:t>
      </w:r>
      <w:hyperlink r:id="rId5" w:history="1">
        <w:r w:rsidRPr="00EF7CD9">
          <w:rPr>
            <w:rStyle w:val="Hyperlink"/>
          </w:rPr>
          <w:t>https://www.njcleanenergy.com/main/public-reports-and-library/financial-reports/clean-energy-program-financial-reports</w:t>
        </w:r>
      </w:hyperlink>
    </w:p>
  </w:footnote>
  <w:footnote w:id="15">
    <w:p w14:paraId="0082C39D" w14:textId="5A73FC6E" w:rsidR="00B173F3" w:rsidRPr="00B173F3" w:rsidRDefault="00B173F3">
      <w:pPr>
        <w:pStyle w:val="FootnoteText"/>
        <w:rPr>
          <w:lang w:val="en-US"/>
        </w:rPr>
      </w:pPr>
      <w:r>
        <w:rPr>
          <w:rStyle w:val="FootnoteReference"/>
        </w:rPr>
        <w:footnoteRef/>
      </w:r>
      <w:r>
        <w:t xml:space="preserve"> </w:t>
      </w:r>
      <w:r>
        <w:rPr>
          <w:lang w:val="en-US"/>
        </w:rPr>
        <w:t>See section 3 for details of the impact evaluation.</w:t>
      </w:r>
    </w:p>
  </w:footnote>
  <w:footnote w:id="16">
    <w:p w14:paraId="4A416E36" w14:textId="5156F19A" w:rsidR="00405B23" w:rsidRPr="00542C5B" w:rsidRDefault="00405B23">
      <w:pPr>
        <w:pStyle w:val="FootnoteText"/>
        <w:rPr>
          <w:lang w:val="en-US"/>
        </w:rPr>
      </w:pPr>
      <w:r>
        <w:rPr>
          <w:rStyle w:val="FootnoteReference"/>
        </w:rPr>
        <w:footnoteRef/>
      </w:r>
      <w:r>
        <w:t xml:space="preserve"> </w:t>
      </w:r>
      <w:r>
        <w:rPr>
          <w:lang w:val="en-US"/>
        </w:rPr>
        <w:t>Inspection data collected at each home is recorded in SnuggPro and secured in the iEPM system for tracking purposes.</w:t>
      </w:r>
      <w:r w:rsidR="00F97850">
        <w:rPr>
          <w:lang w:val="en-US"/>
        </w:rPr>
        <w:t xml:space="preserve"> DNV did not review raw data from SnuggPro.</w:t>
      </w:r>
      <w:r>
        <w:rPr>
          <w:lang w:val="en-US"/>
        </w:rPr>
        <w:t xml:space="preserve"> </w:t>
      </w:r>
    </w:p>
  </w:footnote>
  <w:footnote w:id="17">
    <w:p w14:paraId="6A2D7818" w14:textId="77777777" w:rsidR="00C10D58" w:rsidRPr="004A05FB" w:rsidRDefault="00C10D58" w:rsidP="00C10D58">
      <w:pPr>
        <w:pStyle w:val="FootnoteText"/>
        <w:rPr>
          <w:lang w:val="en-US"/>
        </w:rPr>
      </w:pPr>
      <w:r>
        <w:rPr>
          <w:rStyle w:val="FootnoteReference"/>
        </w:rPr>
        <w:footnoteRef/>
      </w:r>
      <w:r>
        <w:t xml:space="preserve"> </w:t>
      </w:r>
      <w:r>
        <w:rPr>
          <w:lang w:val="en-US"/>
        </w:rPr>
        <w:t xml:space="preserve">Each customer location is classified as a “Site” in this report. </w:t>
      </w:r>
    </w:p>
  </w:footnote>
  <w:footnote w:id="18">
    <w:p w14:paraId="52B878AF" w14:textId="6567A35E" w:rsidR="00C10D58" w:rsidRPr="00542C5B" w:rsidRDefault="00C10D58">
      <w:pPr>
        <w:pStyle w:val="FootnoteText"/>
        <w:rPr>
          <w:lang w:val="en-US"/>
        </w:rPr>
      </w:pPr>
      <w:r>
        <w:rPr>
          <w:rStyle w:val="FootnoteReference"/>
        </w:rPr>
        <w:footnoteRef/>
      </w:r>
      <w:r>
        <w:t xml:space="preserve"> </w:t>
      </w:r>
      <w:hyperlink r:id="rId6" w:history="1">
        <w:r w:rsidRPr="00EF7CD9">
          <w:rPr>
            <w:rStyle w:val="Hyperlink"/>
            <w:lang w:val="en-US"/>
          </w:rPr>
          <w:t>https://www.njcleanenergy.com/files/file/Library/FY21/FY21%20Savings%20Protocols.pdf</w:t>
        </w:r>
      </w:hyperlink>
    </w:p>
  </w:footnote>
  <w:footnote w:id="19">
    <w:p w14:paraId="2536E4FA" w14:textId="7D6293DA" w:rsidR="00E02101" w:rsidRPr="00E02101" w:rsidRDefault="00E02101">
      <w:pPr>
        <w:pStyle w:val="FootnoteText"/>
        <w:rPr>
          <w:lang w:val="en-US"/>
        </w:rPr>
      </w:pPr>
      <w:r>
        <w:rPr>
          <w:rStyle w:val="FootnoteReference"/>
        </w:rPr>
        <w:footnoteRef/>
      </w:r>
      <w:r>
        <w:t xml:space="preserve"> </w:t>
      </w:r>
      <w:r>
        <w:rPr>
          <w:lang w:val="en-US"/>
        </w:rPr>
        <w:t>Reported in Q1 and Q2 quarterly progress reports.</w:t>
      </w:r>
    </w:p>
  </w:footnote>
  <w:footnote w:id="20">
    <w:p w14:paraId="32594B40" w14:textId="7B4AE225" w:rsidR="00D16DC6" w:rsidRPr="00304995" w:rsidRDefault="00D16DC6" w:rsidP="00D16DC6">
      <w:pPr>
        <w:pStyle w:val="FootnoteText"/>
        <w:rPr>
          <w:lang w:val="en-US"/>
        </w:rPr>
      </w:pPr>
      <w:r>
        <w:rPr>
          <w:rStyle w:val="FootnoteReference"/>
        </w:rPr>
        <w:footnoteRef/>
      </w:r>
      <w:r>
        <w:t xml:space="preserve"> </w:t>
      </w:r>
      <w:r w:rsidR="00C422C8">
        <w:t>I</w:t>
      </w:r>
      <w:proofErr w:type="spellStart"/>
      <w:r>
        <w:rPr>
          <w:lang w:val="en-US"/>
        </w:rPr>
        <w:t>nstalled</w:t>
      </w:r>
      <w:proofErr w:type="spellEnd"/>
      <w:r>
        <w:rPr>
          <w:lang w:val="en-US"/>
        </w:rPr>
        <w:t xml:space="preserve"> through the QHEC+ pathway</w:t>
      </w:r>
      <w:r w:rsidR="00C422C8">
        <w:rPr>
          <w:lang w:val="en-US"/>
        </w:rPr>
        <w:t xml:space="preserve"> but savings are captured in EEP program</w:t>
      </w:r>
      <w:r>
        <w:rPr>
          <w:lang w:val="en-US"/>
        </w:rPr>
        <w:t xml:space="preserve">. </w:t>
      </w:r>
    </w:p>
  </w:footnote>
  <w:footnote w:id="21">
    <w:p w14:paraId="3FB2023F" w14:textId="79294BEC" w:rsidR="00B016F6" w:rsidRPr="00B016F6" w:rsidRDefault="00B016F6">
      <w:pPr>
        <w:pStyle w:val="FootnoteText"/>
        <w:rPr>
          <w:lang w:val="en-US"/>
        </w:rPr>
      </w:pPr>
      <w:r>
        <w:rPr>
          <w:rStyle w:val="FootnoteReference"/>
        </w:rPr>
        <w:footnoteRef/>
      </w:r>
      <w:r>
        <w:t xml:space="preserve"> </w:t>
      </w:r>
      <w:r>
        <w:rPr>
          <w:lang w:val="en-US"/>
        </w:rPr>
        <w:t xml:space="preserve">Includes online assessment and in-home audit components; Both channels delivered energy efficiency kits to customers. </w:t>
      </w:r>
    </w:p>
  </w:footnote>
  <w:footnote w:id="22">
    <w:p w14:paraId="60788D13" w14:textId="3556F908" w:rsidR="001F5DD6" w:rsidRPr="006D5678" w:rsidRDefault="001F5DD6">
      <w:pPr>
        <w:pStyle w:val="FootnoteText"/>
        <w:rPr>
          <w:lang w:val="en-US"/>
        </w:rPr>
      </w:pPr>
      <w:r>
        <w:rPr>
          <w:rStyle w:val="FootnoteReference"/>
        </w:rPr>
        <w:footnoteRef/>
      </w:r>
      <w:r>
        <w:t xml:space="preserve"> </w:t>
      </w:r>
      <w:r>
        <w:rPr>
          <w:lang w:val="en-US"/>
        </w:rPr>
        <w:t xml:space="preserve">NJNG offer customers that receive energy assistance free kits. The customer could contact NJG via email/phone-call and request one of the kits if they hadn’t received one already.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0F97" w14:textId="77777777" w:rsidR="00C07E3A" w:rsidRDefault="00C07E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5AEE" w14:textId="77777777" w:rsidR="005D5479" w:rsidRDefault="005D5479" w:rsidP="00C91DAC">
    <w:r>
      <w:rPr>
        <w:noProof/>
      </w:rPr>
      <w:drawing>
        <wp:inline distT="0" distB="0" distL="0" distR="0" wp14:anchorId="12398585" wp14:editId="54FB32D2">
          <wp:extent cx="1476375" cy="733425"/>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733425"/>
                  </a:xfrm>
                  <a:prstGeom prst="rect">
                    <a:avLst/>
                  </a:prstGeom>
                  <a:noFill/>
                  <a:ln>
                    <a:noFill/>
                  </a:ln>
                </pic:spPr>
              </pic:pic>
            </a:graphicData>
          </a:graphic>
        </wp:inline>
      </w:drawing>
    </w:r>
  </w:p>
  <w:p w14:paraId="7E111F85" w14:textId="77777777" w:rsidR="005D5479" w:rsidRDefault="005D5479">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2C75" w14:textId="785D82F8" w:rsidR="005D5479" w:rsidRDefault="005D5479" w:rsidP="00AC04CF">
    <w:r>
      <w:rPr>
        <w:noProof/>
      </w:rPr>
      <mc:AlternateContent>
        <mc:Choice Requires="wps">
          <w:drawing>
            <wp:anchor distT="4294967295" distB="4294967295" distL="114300" distR="114300" simplePos="0" relativeHeight="251658240" behindDoc="0" locked="0" layoutInCell="0" allowOverlap="1" wp14:anchorId="04B3A28C" wp14:editId="75180ABB">
              <wp:simplePos x="0" y="0"/>
              <wp:positionH relativeFrom="page">
                <wp:posOffset>252095</wp:posOffset>
              </wp:positionH>
              <wp:positionV relativeFrom="page">
                <wp:posOffset>3780789</wp:posOffset>
              </wp:positionV>
              <wp:extent cx="151130" cy="0"/>
              <wp:effectExtent l="0" t="0" r="0" b="0"/>
              <wp:wrapNone/>
              <wp:docPr id="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130" cy="0"/>
                      </a:xfrm>
                      <a:prstGeom prst="line">
                        <a:avLst/>
                      </a:prstGeom>
                      <a:noFill/>
                      <a:ln w="3175">
                        <a:solidFill>
                          <a:srgbClr val="009FDA"/>
                        </a:solidFill>
                      </a:ln>
                      <a:effectLst/>
                    </wps:spPr>
                    <wps:bodyPr/>
                  </wps:wsp>
                </a:graphicData>
              </a:graphic>
              <wp14:sizeRelH relativeFrom="page">
                <wp14:pctWidth>0</wp14:pctWidth>
              </wp14:sizeRelH>
              <wp14:sizeRelV relativeFrom="page">
                <wp14:pctHeight>0</wp14:pctHeight>
              </wp14:sizeRelV>
            </wp:anchor>
          </w:drawing>
        </mc:Choice>
        <mc:Fallback>
          <w:pict>
            <v:line w14:anchorId="3DC0D191" id="Straight Connector 8"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9.85pt,297.7pt" to="31.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" o:allowincell="f" strokecolor="#009fda" strokeweight=".25pt">
              <o:lock v:ext="edit" shapetype="f"/>
              <w10:wrap anchorx="page" anchory="page"/>
            </v:line>
          </w:pict>
        </mc:Fallback>
      </mc:AlternateContent>
    </w:r>
    <w:r>
      <w:rPr>
        <w:noProof/>
      </w:rPr>
      <w:drawing>
        <wp:inline distT="0" distB="0" distL="0" distR="0" wp14:anchorId="403227A5" wp14:editId="714909CD">
          <wp:extent cx="1476375" cy="7334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733425"/>
                  </a:xfrm>
                  <a:prstGeom prst="rect">
                    <a:avLst/>
                  </a:prstGeom>
                  <a:noFill/>
                  <a:ln>
                    <a:noFill/>
                  </a:ln>
                </pic:spPr>
              </pic:pic>
            </a:graphicData>
          </a:graphic>
        </wp:inline>
      </w:drawing>
    </w:r>
  </w:p>
  <w:p w14:paraId="18FD85C2" w14:textId="77777777" w:rsidR="005D5479" w:rsidRPr="00866BDC" w:rsidRDefault="005D5479">
    <w:pPr>
      <w:pStyle w:val="Header"/>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1B8AA" w14:textId="77777777" w:rsidR="008C4774" w:rsidRDefault="008C47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B591" w14:textId="77777777" w:rsidR="005D5479" w:rsidRPr="006E7C61" w:rsidRDefault="005D54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9AC" w14:textId="77777777" w:rsidR="005D5479" w:rsidRPr="006E7C61" w:rsidRDefault="005D54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7E0DA0"/>
    <w:lvl w:ilvl="0">
      <w:start w:val="1"/>
      <w:numFmt w:val="decimal"/>
      <w:pStyle w:val="ListNumber5"/>
      <w:lvlText w:val="%1."/>
      <w:lvlJc w:val="left"/>
      <w:pPr>
        <w:tabs>
          <w:tab w:val="num" w:pos="3832"/>
        </w:tabs>
        <w:ind w:left="3832" w:hanging="360"/>
      </w:pPr>
    </w:lvl>
  </w:abstractNum>
  <w:abstractNum w:abstractNumId="1" w15:restartNumberingAfterBreak="0">
    <w:nsid w:val="FFFFFF7D"/>
    <w:multiLevelType w:val="singleLevel"/>
    <w:tmpl w:val="69880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440C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46B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08A3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47023"/>
    <w:multiLevelType w:val="multilevel"/>
    <w:tmpl w:val="03A8A518"/>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3560"/>
        </w:tabs>
        <w:ind w:left="3560" w:hanging="680"/>
      </w:pPr>
      <w:rPr>
        <w:b/>
        <w:bCs/>
      </w:rPr>
    </w:lvl>
    <w:lvl w:ilvl="2">
      <w:start w:val="1"/>
      <w:numFmt w:val="decimal"/>
      <w:pStyle w:val="Heading3"/>
      <w:lvlText w:val="%1.%2.%3"/>
      <w:lvlJc w:val="left"/>
      <w:pPr>
        <w:tabs>
          <w:tab w:val="num" w:pos="907"/>
        </w:tabs>
        <w:ind w:left="907" w:hanging="907"/>
      </w:pPr>
      <w:rPr>
        <w:b w:val="0"/>
        <w:bCs/>
      </w:r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05024B31"/>
    <w:multiLevelType w:val="hybridMultilevel"/>
    <w:tmpl w:val="97B21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75756F9"/>
    <w:multiLevelType w:val="hybridMultilevel"/>
    <w:tmpl w:val="92F2DCC2"/>
    <w:name w:val="DNVGL Headings2"/>
    <w:lvl w:ilvl="0" w:tplc="8F960F94">
      <w:start w:val="1"/>
      <w:numFmt w:val="decimal"/>
      <w:lvlText w:val="%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27544E"/>
    <w:multiLevelType w:val="hybridMultilevel"/>
    <w:tmpl w:val="248EE7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D110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0B7A79"/>
    <w:multiLevelType w:val="hybridMultilevel"/>
    <w:tmpl w:val="BA7A5E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1142D6"/>
    <w:multiLevelType w:val="hybridMultilevel"/>
    <w:tmpl w:val="8F6E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266451"/>
    <w:multiLevelType w:val="hybridMultilevel"/>
    <w:tmpl w:val="86F2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2C45FB"/>
    <w:multiLevelType w:val="hybridMultilevel"/>
    <w:tmpl w:val="E7A68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D27AF3"/>
    <w:multiLevelType w:val="hybridMultilevel"/>
    <w:tmpl w:val="3D1E0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2D0CA9"/>
    <w:multiLevelType w:val="hybridMultilevel"/>
    <w:tmpl w:val="AC48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C26BBC"/>
    <w:multiLevelType w:val="hybridMultilevel"/>
    <w:tmpl w:val="C18CC03E"/>
    <w:lvl w:ilvl="0" w:tplc="B4F0F216">
      <w:start w:val="1"/>
      <w:numFmt w:val="bullet"/>
      <w:pStyle w:val="Bullet1"/>
      <w:lvlText w:val=""/>
      <w:lvlJc w:val="left"/>
      <w:pPr>
        <w:ind w:left="720" w:hanging="360"/>
      </w:pPr>
      <w:rPr>
        <w:rFonts w:ascii="Symbol" w:hAnsi="Symbol" w:hint="default"/>
        <w:color w:val="1F497D"/>
        <w:sz w:val="19"/>
        <w:szCs w:val="19"/>
      </w:rPr>
    </w:lvl>
    <w:lvl w:ilvl="1" w:tplc="43EC23DA">
      <w:start w:val="1"/>
      <w:numFmt w:val="bullet"/>
      <w:pStyle w:val="Bullet2"/>
      <w:lvlText w:val="o"/>
      <w:lvlJc w:val="left"/>
      <w:pPr>
        <w:ind w:left="1440" w:hanging="360"/>
      </w:pPr>
      <w:rPr>
        <w:rFonts w:ascii="Courier New" w:hAnsi="Courier New" w:cs="Courier New" w:hint="default"/>
        <w:color w:val="1F497D"/>
      </w:rPr>
    </w:lvl>
    <w:lvl w:ilvl="2" w:tplc="0CB25716">
      <w:start w:val="1"/>
      <w:numFmt w:val="bullet"/>
      <w:pStyle w:val="Bullet3"/>
      <w:lvlText w:val=""/>
      <w:lvlJc w:val="left"/>
      <w:pPr>
        <w:ind w:left="2160" w:hanging="360"/>
      </w:pPr>
      <w:rPr>
        <w:rFonts w:ascii="Wingdings" w:hAnsi="Wingdings" w:hint="default"/>
        <w:color w:val="1F497D"/>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E729AA"/>
    <w:multiLevelType w:val="multilevel"/>
    <w:tmpl w:val="6854C28A"/>
    <w:name w:val="DNVGL Appendices"/>
    <w:lvl w:ilvl="0">
      <w:start w:val="1"/>
      <w:numFmt w:val="upperLetter"/>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8769BB"/>
    <w:multiLevelType w:val="hybridMultilevel"/>
    <w:tmpl w:val="0E367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ED23F1"/>
    <w:multiLevelType w:val="hybridMultilevel"/>
    <w:tmpl w:val="DFBE2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B04542"/>
    <w:multiLevelType w:val="hybridMultilevel"/>
    <w:tmpl w:val="74321E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8926B6"/>
    <w:multiLevelType w:val="hybridMultilevel"/>
    <w:tmpl w:val="84BC9472"/>
    <w:lvl w:ilvl="0" w:tplc="7DF82CD6">
      <w:start w:val="3"/>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4A139A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6022180"/>
    <w:multiLevelType w:val="hybridMultilevel"/>
    <w:tmpl w:val="CFF2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7527F5"/>
    <w:multiLevelType w:val="hybridMultilevel"/>
    <w:tmpl w:val="1E34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E464BA"/>
    <w:multiLevelType w:val="multilevel"/>
    <w:tmpl w:val="9ACCFA80"/>
    <w:lvl w:ilvl="0">
      <w:start w:val="1"/>
      <w:numFmt w:val="upperLetter"/>
      <w:pStyle w:val="Heading6"/>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3BE79C3"/>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CEA429D"/>
    <w:multiLevelType w:val="hybridMultilevel"/>
    <w:tmpl w:val="B83683AE"/>
    <w:lvl w:ilvl="0" w:tplc="0409000F">
      <w:start w:val="1"/>
      <w:numFmt w:val="decimal"/>
      <w:lvlText w:val="%1."/>
      <w:lvlJc w:val="left"/>
      <w:pPr>
        <w:ind w:left="720" w:hanging="360"/>
      </w:pPr>
      <w:rPr>
        <w:rFonts w:hint="default"/>
      </w:rPr>
    </w:lvl>
    <w:lvl w:ilvl="1" w:tplc="1FD8121A">
      <w:start w:val="1"/>
      <w:numFmt w:val="lowerLetter"/>
      <w:lvlText w:val="%2)"/>
      <w:lvlJc w:val="left"/>
      <w:pPr>
        <w:ind w:left="1440" w:hanging="360"/>
      </w:pPr>
      <w:rPr>
        <w:rFonts w:ascii="Arial" w:eastAsia="Times New Roman" w:hAnsi="Arial" w:cs="Times New Roman"/>
        <w:cap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87217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95275A"/>
    <w:multiLevelType w:val="hybridMultilevel"/>
    <w:tmpl w:val="6758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3948DE"/>
    <w:multiLevelType w:val="hybridMultilevel"/>
    <w:tmpl w:val="7C7AD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B10A7D"/>
    <w:multiLevelType w:val="hybridMultilevel"/>
    <w:tmpl w:val="01067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485931"/>
    <w:multiLevelType w:val="hybridMultilevel"/>
    <w:tmpl w:val="DCB83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F9637A"/>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6A56F99"/>
    <w:multiLevelType w:val="hybridMultilevel"/>
    <w:tmpl w:val="28163364"/>
    <w:lvl w:ilvl="0" w:tplc="1A72D108">
      <w:start w:val="1"/>
      <w:numFmt w:val="bullet"/>
      <w:pStyle w:val="DNVGL-Bullet1"/>
      <w:lvlText w:val=""/>
      <w:lvlJc w:val="left"/>
      <w:pPr>
        <w:ind w:left="720" w:hanging="360"/>
      </w:pPr>
      <w:rPr>
        <w:rFonts w:ascii="Wingdings" w:hAnsi="Wingdings" w:hint="default"/>
        <w:color w:val="15C2BB"/>
      </w:rPr>
    </w:lvl>
    <w:lvl w:ilvl="1" w:tplc="F7900A8A">
      <w:start w:val="1"/>
      <w:numFmt w:val="bullet"/>
      <w:lvlText w:val="o"/>
      <w:lvlJc w:val="left"/>
      <w:pPr>
        <w:ind w:left="1440" w:hanging="360"/>
      </w:pPr>
      <w:rPr>
        <w:rFonts w:ascii="Courier New" w:hAnsi="Courier New" w:cs="Courier New" w:hint="default"/>
      </w:rPr>
    </w:lvl>
    <w:lvl w:ilvl="2" w:tplc="B59A5FAC">
      <w:start w:val="1"/>
      <w:numFmt w:val="bullet"/>
      <w:lvlText w:val=""/>
      <w:lvlJc w:val="left"/>
      <w:pPr>
        <w:ind w:left="2160" w:hanging="360"/>
      </w:pPr>
      <w:rPr>
        <w:rFonts w:ascii="Wingdings" w:hAnsi="Wingdings" w:hint="default"/>
      </w:rPr>
    </w:lvl>
    <w:lvl w:ilvl="3" w:tplc="DF706960">
      <w:start w:val="1"/>
      <w:numFmt w:val="bullet"/>
      <w:lvlText w:val=""/>
      <w:lvlJc w:val="left"/>
      <w:pPr>
        <w:ind w:left="2880" w:hanging="360"/>
      </w:pPr>
      <w:rPr>
        <w:rFonts w:ascii="Symbol" w:hAnsi="Symbol" w:hint="default"/>
      </w:rPr>
    </w:lvl>
    <w:lvl w:ilvl="4" w:tplc="0E3A208E">
      <w:start w:val="1"/>
      <w:numFmt w:val="bullet"/>
      <w:lvlText w:val="o"/>
      <w:lvlJc w:val="left"/>
      <w:pPr>
        <w:ind w:left="3600" w:hanging="360"/>
      </w:pPr>
      <w:rPr>
        <w:rFonts w:ascii="Courier New" w:hAnsi="Courier New" w:cs="Courier New" w:hint="default"/>
      </w:rPr>
    </w:lvl>
    <w:lvl w:ilvl="5" w:tplc="62305AD6">
      <w:start w:val="1"/>
      <w:numFmt w:val="bullet"/>
      <w:lvlText w:val=""/>
      <w:lvlJc w:val="left"/>
      <w:pPr>
        <w:ind w:left="4320" w:hanging="360"/>
      </w:pPr>
      <w:rPr>
        <w:rFonts w:ascii="Wingdings" w:hAnsi="Wingdings" w:hint="default"/>
      </w:rPr>
    </w:lvl>
    <w:lvl w:ilvl="6" w:tplc="5FA6EB94">
      <w:start w:val="1"/>
      <w:numFmt w:val="bullet"/>
      <w:lvlText w:val=""/>
      <w:lvlJc w:val="left"/>
      <w:pPr>
        <w:ind w:left="5040" w:hanging="360"/>
      </w:pPr>
      <w:rPr>
        <w:rFonts w:ascii="Symbol" w:hAnsi="Symbol" w:hint="default"/>
      </w:rPr>
    </w:lvl>
    <w:lvl w:ilvl="7" w:tplc="281405A8">
      <w:start w:val="1"/>
      <w:numFmt w:val="bullet"/>
      <w:lvlText w:val="o"/>
      <w:lvlJc w:val="left"/>
      <w:pPr>
        <w:ind w:left="5760" w:hanging="360"/>
      </w:pPr>
      <w:rPr>
        <w:rFonts w:ascii="Courier New" w:hAnsi="Courier New" w:cs="Courier New" w:hint="default"/>
      </w:rPr>
    </w:lvl>
    <w:lvl w:ilvl="8" w:tplc="58029B22">
      <w:start w:val="1"/>
      <w:numFmt w:val="bullet"/>
      <w:lvlText w:val=""/>
      <w:lvlJc w:val="left"/>
      <w:pPr>
        <w:ind w:left="6480" w:hanging="360"/>
      </w:pPr>
      <w:rPr>
        <w:rFonts w:ascii="Wingdings" w:hAnsi="Wingdings" w:hint="default"/>
      </w:rPr>
    </w:lvl>
  </w:abstractNum>
  <w:abstractNum w:abstractNumId="40" w15:restartNumberingAfterBreak="0">
    <w:nsid w:val="7AB71539"/>
    <w:multiLevelType w:val="hybridMultilevel"/>
    <w:tmpl w:val="D220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F78F8"/>
    <w:multiLevelType w:val="hybridMultilevel"/>
    <w:tmpl w:val="0ADE3AB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2E3450"/>
    <w:multiLevelType w:val="multilevel"/>
    <w:tmpl w:val="0414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534928132">
    <w:abstractNumId w:val="10"/>
  </w:num>
  <w:num w:numId="2" w16cid:durableId="1164249555">
    <w:abstractNumId w:val="9"/>
  </w:num>
  <w:num w:numId="3" w16cid:durableId="2058895164">
    <w:abstractNumId w:val="8"/>
  </w:num>
  <w:num w:numId="4" w16cid:durableId="1924101700">
    <w:abstractNumId w:val="22"/>
  </w:num>
  <w:num w:numId="5" w16cid:durableId="1413434808">
    <w:abstractNumId w:val="7"/>
  </w:num>
  <w:num w:numId="6" w16cid:durableId="146169409">
    <w:abstractNumId w:val="6"/>
  </w:num>
  <w:num w:numId="7" w16cid:durableId="2065593952">
    <w:abstractNumId w:val="5"/>
  </w:num>
  <w:num w:numId="8" w16cid:durableId="1504127007">
    <w:abstractNumId w:val="4"/>
  </w:num>
  <w:num w:numId="9" w16cid:durableId="1363552464">
    <w:abstractNumId w:val="3"/>
  </w:num>
  <w:num w:numId="10" w16cid:durableId="856820117">
    <w:abstractNumId w:val="2"/>
  </w:num>
  <w:num w:numId="11" w16cid:durableId="322900519">
    <w:abstractNumId w:val="1"/>
  </w:num>
  <w:num w:numId="12" w16cid:durableId="1994722407">
    <w:abstractNumId w:val="0"/>
  </w:num>
  <w:num w:numId="13" w16cid:durableId="1616905580">
    <w:abstractNumId w:val="31"/>
  </w:num>
  <w:num w:numId="14" w16cid:durableId="1160578100">
    <w:abstractNumId w:val="38"/>
  </w:num>
  <w:num w:numId="15" w16cid:durableId="2025748122">
    <w:abstractNumId w:val="42"/>
  </w:num>
  <w:num w:numId="16" w16cid:durableId="1357922869">
    <w:abstractNumId w:val="39"/>
  </w:num>
  <w:num w:numId="17" w16cid:durableId="720901501">
    <w:abstractNumId w:val="21"/>
  </w:num>
  <w:num w:numId="18" w16cid:durableId="532958358">
    <w:abstractNumId w:val="20"/>
  </w:num>
  <w:num w:numId="19" w16cid:durableId="691371882">
    <w:abstractNumId w:val="34"/>
  </w:num>
  <w:num w:numId="20" w16cid:durableId="1173643162">
    <w:abstractNumId w:val="29"/>
  </w:num>
  <w:num w:numId="21" w16cid:durableId="90275405">
    <w:abstractNumId w:val="24"/>
  </w:num>
  <w:num w:numId="22" w16cid:durableId="783770179">
    <w:abstractNumId w:val="40"/>
  </w:num>
  <w:num w:numId="23" w16cid:durableId="1234003313">
    <w:abstractNumId w:val="26"/>
  </w:num>
  <w:num w:numId="24" w16cid:durableId="2021161139">
    <w:abstractNumId w:val="11"/>
  </w:num>
  <w:num w:numId="25" w16cid:durableId="717315086">
    <w:abstractNumId w:val="41"/>
  </w:num>
  <w:num w:numId="26" w16cid:durableId="110705353">
    <w:abstractNumId w:val="28"/>
  </w:num>
  <w:num w:numId="27" w16cid:durableId="1355618979">
    <w:abstractNumId w:val="32"/>
  </w:num>
  <w:num w:numId="28" w16cid:durableId="776409270">
    <w:abstractNumId w:val="35"/>
  </w:num>
  <w:num w:numId="29" w16cid:durableId="1383795709">
    <w:abstractNumId w:val="36"/>
  </w:num>
  <w:num w:numId="30" w16cid:durableId="1256941000">
    <w:abstractNumId w:val="18"/>
  </w:num>
  <w:num w:numId="31" w16cid:durableId="654988680">
    <w:abstractNumId w:val="25"/>
  </w:num>
  <w:num w:numId="32" w16cid:durableId="1773087043">
    <w:abstractNumId w:val="17"/>
  </w:num>
  <w:num w:numId="33" w16cid:durableId="1989549508">
    <w:abstractNumId w:val="12"/>
  </w:num>
  <w:num w:numId="34" w16cid:durableId="1864784241">
    <w:abstractNumId w:val="19"/>
  </w:num>
  <w:num w:numId="35" w16cid:durableId="664750850">
    <w:abstractNumId w:val="29"/>
  </w:num>
  <w:num w:numId="36" w16cid:durableId="1388803383">
    <w:abstractNumId w:val="37"/>
  </w:num>
  <w:num w:numId="37" w16cid:durableId="1185709846">
    <w:abstractNumId w:val="15"/>
  </w:num>
  <w:num w:numId="38" w16cid:durableId="181938487">
    <w:abstractNumId w:val="8"/>
    <w:lvlOverride w:ilvl="0">
      <w:startOverride w:val="1"/>
    </w:lvlOverride>
  </w:num>
  <w:num w:numId="39" w16cid:durableId="1726904877">
    <w:abstractNumId w:val="14"/>
  </w:num>
  <w:num w:numId="40" w16cid:durableId="1891959795">
    <w:abstractNumId w:val="27"/>
  </w:num>
  <w:num w:numId="41" w16cid:durableId="66920670">
    <w:abstractNumId w:val="33"/>
  </w:num>
  <w:num w:numId="42" w16cid:durableId="1610039333">
    <w:abstractNumId w:val="30"/>
    <w:lvlOverride w:ilvl="0">
      <w:lvl w:ilvl="0">
        <w:start w:val="1"/>
        <w:numFmt w:val="upperLetter"/>
        <w:pStyle w:val="Heading6"/>
        <w:lvlText w:val="APPENDIX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3" w16cid:durableId="2130128609">
    <w:abstractNumId w:val="13"/>
  </w:num>
  <w:num w:numId="44" w16cid:durableId="387531255">
    <w:abstractNumId w:val="16"/>
  </w:num>
  <w:num w:numId="45" w16cid:durableId="1512642667">
    <w:abstractNumId w:val="9"/>
  </w:num>
  <w:num w:numId="46" w16cid:durableId="1155956467">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MDO0NDQxNjMyNzNQ0lEKTi0uzszPAykwMa4FAGSe2FAtAAAA"/>
    <w:docVar w:name="DFS_FileId" w:val="COR009us.dotx"/>
    <w:docVar w:name="DFS_FormId" w:val="1944"/>
    <w:docVar w:name="DFS_FormNo" w:val="COR 009us"/>
    <w:docVar w:name="DFS_FormversionNo" w:val="9"/>
    <w:docVar w:name="DFS_Issue" w:val="2021-03"/>
    <w:docVar w:name="DNVeFormDoc_guid" w:val="a228aa6bfb3a432db002483358364ef7"/>
    <w:docVar w:name="eForms Core NewDocument" w:val="2021-10-29T15:30:57Z"/>
    <w:docVar w:name="eForms_xdoc_doc_config" w:val="&lt;?xml version=&quot;1.0&quot; encoding=&quot;UTF-8&quot;?&gt;&lt;DNVeFormsCore version=&quot;1.0&quot;&gt;&lt;doc_config client_app=&quot;&quot;&gt;&lt;setting name=&quot;form_config&quot;&gt;&lt;form form_id=&quot;1944&quot; formversion_no=&quot;9&quot; code=&quot;COR 009us&quot; name=&quot;Blank Document with logo and DNV footer (us)&quot; issue=&quot;2021-03&quot; formgroup_id=&quot;0&quot; distribution_bits=&quot;15&quot; FU=&quot;1&quot; SS=&quot;1&quot; SL=&quot;1&quot; ST=&quot;1&quot; filename=&quot;COR009us.dotx&quot; type=&quot;Word&quot; datafolder=&quot;COR 009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s&gt;_x000d__x000a_&lt;/form&gt;&lt;/setting&gt;&lt;/doc_config&gt;&lt;/DNVeFormsCore&gt;"/>
    <w:docVar w:name="eFormsBlenderServiceClientId" w:val="eFormsCore:Word"/>
    <w:docVar w:name="eFormsDataStoreItemId" w:val="{411D1D0F-7AC1-4B96-BEEB-0B5CA1189D58}"/>
    <w:docVar w:name="eFormsFormConfig" w:val="&lt;form form_id=&quot;1944&quot; formversion_no=&quot;9&quot; code=&quot;COR 009us&quot; name=&quot;Blank Document with logo and DNV footer (us)&quot; issue=&quot;2021-03&quot; formgroup_id=&quot;0&quot; distribution_bits=&quot;15&quot; FU=&quot;1&quot; SS=&quot;1&quot; SL=&quot;1&quot; ST=&quot;1&quot; filename=&quot;COR009us.dotx&quot; type=&quot;Word&quot; datafolder=&quot;COR 009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s&gt;_x000d__x000a_&lt;/form&gt;"/>
    <w:docVar w:name="TB build" w:val="20210215 113616"/>
    <w:docVar w:name="TB build utc" w:val="2021-02-15T10:36:26"/>
    <w:docVar w:name="TB filename" w:val="COR009us.dotx"/>
    <w:docVar w:name="TB id" w:val="7349"/>
    <w:docVar w:name="TB name" w:val="COR 009us"/>
    <w:docVar w:name="TMPeF_datafolder" w:val="COR 009us"/>
    <w:docVar w:name="XCD450QKD" w:val="020a76b5b0aa41438a76a01e5758bc87"/>
  </w:docVars>
  <w:rsids>
    <w:rsidRoot w:val="00EF65C7"/>
    <w:rsid w:val="00000286"/>
    <w:rsid w:val="00000B1F"/>
    <w:rsid w:val="00000FD4"/>
    <w:rsid w:val="000013DD"/>
    <w:rsid w:val="00001D81"/>
    <w:rsid w:val="00001E71"/>
    <w:rsid w:val="000023C0"/>
    <w:rsid w:val="00003231"/>
    <w:rsid w:val="00003863"/>
    <w:rsid w:val="00003E7D"/>
    <w:rsid w:val="000045B6"/>
    <w:rsid w:val="000046E0"/>
    <w:rsid w:val="000047AE"/>
    <w:rsid w:val="00005239"/>
    <w:rsid w:val="000056E5"/>
    <w:rsid w:val="00005B3B"/>
    <w:rsid w:val="00005DB5"/>
    <w:rsid w:val="00005E0F"/>
    <w:rsid w:val="00006165"/>
    <w:rsid w:val="0000643D"/>
    <w:rsid w:val="00007755"/>
    <w:rsid w:val="000110AE"/>
    <w:rsid w:val="000113DC"/>
    <w:rsid w:val="0001146B"/>
    <w:rsid w:val="00011C74"/>
    <w:rsid w:val="00011D2B"/>
    <w:rsid w:val="00011FE5"/>
    <w:rsid w:val="00012017"/>
    <w:rsid w:val="0001226F"/>
    <w:rsid w:val="00013653"/>
    <w:rsid w:val="0001387E"/>
    <w:rsid w:val="00013BEB"/>
    <w:rsid w:val="00014186"/>
    <w:rsid w:val="00015495"/>
    <w:rsid w:val="00015708"/>
    <w:rsid w:val="00016B25"/>
    <w:rsid w:val="00016EB1"/>
    <w:rsid w:val="000172EC"/>
    <w:rsid w:val="0001739E"/>
    <w:rsid w:val="00017D04"/>
    <w:rsid w:val="0002081B"/>
    <w:rsid w:val="00021728"/>
    <w:rsid w:val="00021CB5"/>
    <w:rsid w:val="00021E8D"/>
    <w:rsid w:val="00022259"/>
    <w:rsid w:val="00022671"/>
    <w:rsid w:val="00022BDA"/>
    <w:rsid w:val="000252D2"/>
    <w:rsid w:val="000253D0"/>
    <w:rsid w:val="00025C63"/>
    <w:rsid w:val="00025D28"/>
    <w:rsid w:val="000261F0"/>
    <w:rsid w:val="0002654D"/>
    <w:rsid w:val="000269CF"/>
    <w:rsid w:val="00026E9D"/>
    <w:rsid w:val="0002768E"/>
    <w:rsid w:val="00030136"/>
    <w:rsid w:val="000315E2"/>
    <w:rsid w:val="000318F1"/>
    <w:rsid w:val="00031A82"/>
    <w:rsid w:val="00031ADA"/>
    <w:rsid w:val="00031E05"/>
    <w:rsid w:val="000328B0"/>
    <w:rsid w:val="00032B2F"/>
    <w:rsid w:val="00032C8A"/>
    <w:rsid w:val="0003341A"/>
    <w:rsid w:val="000335C9"/>
    <w:rsid w:val="00033739"/>
    <w:rsid w:val="0003386E"/>
    <w:rsid w:val="00033D20"/>
    <w:rsid w:val="0003427F"/>
    <w:rsid w:val="000347AE"/>
    <w:rsid w:val="00034F0F"/>
    <w:rsid w:val="00036066"/>
    <w:rsid w:val="00036259"/>
    <w:rsid w:val="0003738B"/>
    <w:rsid w:val="0003740E"/>
    <w:rsid w:val="00040A42"/>
    <w:rsid w:val="00040AA0"/>
    <w:rsid w:val="00040C10"/>
    <w:rsid w:val="00040D46"/>
    <w:rsid w:val="00040F49"/>
    <w:rsid w:val="0004135A"/>
    <w:rsid w:val="00041370"/>
    <w:rsid w:val="00041AD9"/>
    <w:rsid w:val="00041F72"/>
    <w:rsid w:val="00042095"/>
    <w:rsid w:val="000432CA"/>
    <w:rsid w:val="0004367F"/>
    <w:rsid w:val="00043716"/>
    <w:rsid w:val="0004567E"/>
    <w:rsid w:val="000465CD"/>
    <w:rsid w:val="00046F91"/>
    <w:rsid w:val="0004778D"/>
    <w:rsid w:val="000479C8"/>
    <w:rsid w:val="00050565"/>
    <w:rsid w:val="0005067E"/>
    <w:rsid w:val="0005080B"/>
    <w:rsid w:val="000509E7"/>
    <w:rsid w:val="000511E4"/>
    <w:rsid w:val="00051556"/>
    <w:rsid w:val="000516A4"/>
    <w:rsid w:val="0005177D"/>
    <w:rsid w:val="00051820"/>
    <w:rsid w:val="00052D7C"/>
    <w:rsid w:val="00052F02"/>
    <w:rsid w:val="000533E4"/>
    <w:rsid w:val="00053534"/>
    <w:rsid w:val="000542F2"/>
    <w:rsid w:val="0005485B"/>
    <w:rsid w:val="00055086"/>
    <w:rsid w:val="000552A5"/>
    <w:rsid w:val="000552C8"/>
    <w:rsid w:val="000559E3"/>
    <w:rsid w:val="00055BC1"/>
    <w:rsid w:val="00055DC6"/>
    <w:rsid w:val="00055DE0"/>
    <w:rsid w:val="0005650B"/>
    <w:rsid w:val="000565E5"/>
    <w:rsid w:val="00056E17"/>
    <w:rsid w:val="00056F00"/>
    <w:rsid w:val="00061096"/>
    <w:rsid w:val="00061164"/>
    <w:rsid w:val="0006129C"/>
    <w:rsid w:val="00061702"/>
    <w:rsid w:val="00062514"/>
    <w:rsid w:val="0006287C"/>
    <w:rsid w:val="0006331F"/>
    <w:rsid w:val="00063847"/>
    <w:rsid w:val="00063B51"/>
    <w:rsid w:val="00063FA9"/>
    <w:rsid w:val="0006402D"/>
    <w:rsid w:val="0006589F"/>
    <w:rsid w:val="00065C69"/>
    <w:rsid w:val="00065C9F"/>
    <w:rsid w:val="00065F8D"/>
    <w:rsid w:val="0006681B"/>
    <w:rsid w:val="00067600"/>
    <w:rsid w:val="000678DE"/>
    <w:rsid w:val="00070022"/>
    <w:rsid w:val="00070478"/>
    <w:rsid w:val="00070CA3"/>
    <w:rsid w:val="00071661"/>
    <w:rsid w:val="00071CAC"/>
    <w:rsid w:val="0007223A"/>
    <w:rsid w:val="00072E87"/>
    <w:rsid w:val="000730D6"/>
    <w:rsid w:val="000733AC"/>
    <w:rsid w:val="00073A62"/>
    <w:rsid w:val="00074626"/>
    <w:rsid w:val="00074646"/>
    <w:rsid w:val="000748A2"/>
    <w:rsid w:val="00074B9D"/>
    <w:rsid w:val="00075488"/>
    <w:rsid w:val="00075B03"/>
    <w:rsid w:val="00075DAE"/>
    <w:rsid w:val="0007688B"/>
    <w:rsid w:val="000768B5"/>
    <w:rsid w:val="000770AC"/>
    <w:rsid w:val="00077440"/>
    <w:rsid w:val="00080498"/>
    <w:rsid w:val="00080F01"/>
    <w:rsid w:val="00081161"/>
    <w:rsid w:val="0008219E"/>
    <w:rsid w:val="00082392"/>
    <w:rsid w:val="00082BDE"/>
    <w:rsid w:val="00082CF1"/>
    <w:rsid w:val="00082F06"/>
    <w:rsid w:val="000830E6"/>
    <w:rsid w:val="00083614"/>
    <w:rsid w:val="00083C3A"/>
    <w:rsid w:val="00083D14"/>
    <w:rsid w:val="00084215"/>
    <w:rsid w:val="000843E7"/>
    <w:rsid w:val="00084835"/>
    <w:rsid w:val="00085E9D"/>
    <w:rsid w:val="00085F9E"/>
    <w:rsid w:val="0008683F"/>
    <w:rsid w:val="000871FA"/>
    <w:rsid w:val="0008738E"/>
    <w:rsid w:val="000877A4"/>
    <w:rsid w:val="00087A1B"/>
    <w:rsid w:val="00087C98"/>
    <w:rsid w:val="00090BA7"/>
    <w:rsid w:val="00090C58"/>
    <w:rsid w:val="00090F57"/>
    <w:rsid w:val="0009239B"/>
    <w:rsid w:val="00092A26"/>
    <w:rsid w:val="00092A4A"/>
    <w:rsid w:val="00092DB3"/>
    <w:rsid w:val="00092E4E"/>
    <w:rsid w:val="000932D7"/>
    <w:rsid w:val="000937C9"/>
    <w:rsid w:val="00093DA5"/>
    <w:rsid w:val="00094188"/>
    <w:rsid w:val="0009440A"/>
    <w:rsid w:val="000946C7"/>
    <w:rsid w:val="00094E14"/>
    <w:rsid w:val="00094F0D"/>
    <w:rsid w:val="00095642"/>
    <w:rsid w:val="00095E2A"/>
    <w:rsid w:val="00096038"/>
    <w:rsid w:val="0009622C"/>
    <w:rsid w:val="00096788"/>
    <w:rsid w:val="0009689C"/>
    <w:rsid w:val="00097860"/>
    <w:rsid w:val="00097D3E"/>
    <w:rsid w:val="00097E42"/>
    <w:rsid w:val="00097E74"/>
    <w:rsid w:val="00097F71"/>
    <w:rsid w:val="000A0B13"/>
    <w:rsid w:val="000A0E7F"/>
    <w:rsid w:val="000A12D9"/>
    <w:rsid w:val="000A161D"/>
    <w:rsid w:val="000A1D0B"/>
    <w:rsid w:val="000A1DD8"/>
    <w:rsid w:val="000A2B7B"/>
    <w:rsid w:val="000A2BFF"/>
    <w:rsid w:val="000A3197"/>
    <w:rsid w:val="000A3B57"/>
    <w:rsid w:val="000A4226"/>
    <w:rsid w:val="000A43D1"/>
    <w:rsid w:val="000A44FF"/>
    <w:rsid w:val="000A4C44"/>
    <w:rsid w:val="000A5396"/>
    <w:rsid w:val="000A59F9"/>
    <w:rsid w:val="000A64E1"/>
    <w:rsid w:val="000A67D5"/>
    <w:rsid w:val="000A6ABD"/>
    <w:rsid w:val="000A6D79"/>
    <w:rsid w:val="000A7044"/>
    <w:rsid w:val="000A7797"/>
    <w:rsid w:val="000A78EC"/>
    <w:rsid w:val="000A79A6"/>
    <w:rsid w:val="000A7B74"/>
    <w:rsid w:val="000B03D8"/>
    <w:rsid w:val="000B0B7E"/>
    <w:rsid w:val="000B0CC3"/>
    <w:rsid w:val="000B1605"/>
    <w:rsid w:val="000B24C8"/>
    <w:rsid w:val="000B2C16"/>
    <w:rsid w:val="000B30E8"/>
    <w:rsid w:val="000B4870"/>
    <w:rsid w:val="000B54C6"/>
    <w:rsid w:val="000B572D"/>
    <w:rsid w:val="000B5836"/>
    <w:rsid w:val="000B6935"/>
    <w:rsid w:val="000B6D05"/>
    <w:rsid w:val="000B7ADF"/>
    <w:rsid w:val="000B7E31"/>
    <w:rsid w:val="000B7EF8"/>
    <w:rsid w:val="000C0D0A"/>
    <w:rsid w:val="000C0D37"/>
    <w:rsid w:val="000C0E56"/>
    <w:rsid w:val="000C0F90"/>
    <w:rsid w:val="000C11A9"/>
    <w:rsid w:val="000C169A"/>
    <w:rsid w:val="000C27B1"/>
    <w:rsid w:val="000C2F48"/>
    <w:rsid w:val="000C3481"/>
    <w:rsid w:val="000C3489"/>
    <w:rsid w:val="000C4162"/>
    <w:rsid w:val="000C45B5"/>
    <w:rsid w:val="000C48A1"/>
    <w:rsid w:val="000C5107"/>
    <w:rsid w:val="000C52DC"/>
    <w:rsid w:val="000C5373"/>
    <w:rsid w:val="000C53AF"/>
    <w:rsid w:val="000C5A04"/>
    <w:rsid w:val="000C5BDF"/>
    <w:rsid w:val="000C6C60"/>
    <w:rsid w:val="000C6D11"/>
    <w:rsid w:val="000C6D5F"/>
    <w:rsid w:val="000C705E"/>
    <w:rsid w:val="000C7509"/>
    <w:rsid w:val="000C7D4C"/>
    <w:rsid w:val="000D20CB"/>
    <w:rsid w:val="000D2880"/>
    <w:rsid w:val="000D2991"/>
    <w:rsid w:val="000D37CE"/>
    <w:rsid w:val="000D3EEC"/>
    <w:rsid w:val="000D3F1F"/>
    <w:rsid w:val="000D4574"/>
    <w:rsid w:val="000D4802"/>
    <w:rsid w:val="000D574D"/>
    <w:rsid w:val="000D64C0"/>
    <w:rsid w:val="000D6889"/>
    <w:rsid w:val="000D6C06"/>
    <w:rsid w:val="000D70D9"/>
    <w:rsid w:val="000D76DB"/>
    <w:rsid w:val="000D7A77"/>
    <w:rsid w:val="000D7C09"/>
    <w:rsid w:val="000E0603"/>
    <w:rsid w:val="000E088A"/>
    <w:rsid w:val="000E0F60"/>
    <w:rsid w:val="000E12E9"/>
    <w:rsid w:val="000E138D"/>
    <w:rsid w:val="000E19E5"/>
    <w:rsid w:val="000E214E"/>
    <w:rsid w:val="000E23FC"/>
    <w:rsid w:val="000E247B"/>
    <w:rsid w:val="000E2A9D"/>
    <w:rsid w:val="000E37E8"/>
    <w:rsid w:val="000E422F"/>
    <w:rsid w:val="000E4694"/>
    <w:rsid w:val="000E48E8"/>
    <w:rsid w:val="000E4D5C"/>
    <w:rsid w:val="000E508D"/>
    <w:rsid w:val="000E60CD"/>
    <w:rsid w:val="000E6ABF"/>
    <w:rsid w:val="000E716C"/>
    <w:rsid w:val="000E7934"/>
    <w:rsid w:val="000E7BEB"/>
    <w:rsid w:val="000E7D29"/>
    <w:rsid w:val="000E7D36"/>
    <w:rsid w:val="000F1A8B"/>
    <w:rsid w:val="000F2768"/>
    <w:rsid w:val="000F2F51"/>
    <w:rsid w:val="000F300E"/>
    <w:rsid w:val="000F3546"/>
    <w:rsid w:val="000F3CE5"/>
    <w:rsid w:val="000F4570"/>
    <w:rsid w:val="000F465B"/>
    <w:rsid w:val="000F4AE3"/>
    <w:rsid w:val="000F4CF3"/>
    <w:rsid w:val="000F5133"/>
    <w:rsid w:val="000F575A"/>
    <w:rsid w:val="000F651E"/>
    <w:rsid w:val="000F6EF5"/>
    <w:rsid w:val="000F749A"/>
    <w:rsid w:val="000F7FB2"/>
    <w:rsid w:val="0010003F"/>
    <w:rsid w:val="00100280"/>
    <w:rsid w:val="00100298"/>
    <w:rsid w:val="001007AF"/>
    <w:rsid w:val="0010095F"/>
    <w:rsid w:val="00100EBB"/>
    <w:rsid w:val="0010112D"/>
    <w:rsid w:val="00101B8D"/>
    <w:rsid w:val="00103BE3"/>
    <w:rsid w:val="001040C5"/>
    <w:rsid w:val="0010458C"/>
    <w:rsid w:val="001065DB"/>
    <w:rsid w:val="001073AA"/>
    <w:rsid w:val="00107670"/>
    <w:rsid w:val="0010777A"/>
    <w:rsid w:val="00107EA2"/>
    <w:rsid w:val="00110175"/>
    <w:rsid w:val="001107C4"/>
    <w:rsid w:val="00110C42"/>
    <w:rsid w:val="00110D08"/>
    <w:rsid w:val="00111C69"/>
    <w:rsid w:val="00111C7E"/>
    <w:rsid w:val="00111EF0"/>
    <w:rsid w:val="0011289B"/>
    <w:rsid w:val="00113021"/>
    <w:rsid w:val="001135F2"/>
    <w:rsid w:val="00113CB6"/>
    <w:rsid w:val="00113F5F"/>
    <w:rsid w:val="00115998"/>
    <w:rsid w:val="00116269"/>
    <w:rsid w:val="00116B78"/>
    <w:rsid w:val="00116D1D"/>
    <w:rsid w:val="0011760E"/>
    <w:rsid w:val="00117F6F"/>
    <w:rsid w:val="0012039D"/>
    <w:rsid w:val="00120FE8"/>
    <w:rsid w:val="00121658"/>
    <w:rsid w:val="0012198A"/>
    <w:rsid w:val="00122BD5"/>
    <w:rsid w:val="00122E98"/>
    <w:rsid w:val="00123AB5"/>
    <w:rsid w:val="00124110"/>
    <w:rsid w:val="00125173"/>
    <w:rsid w:val="00125223"/>
    <w:rsid w:val="001252B1"/>
    <w:rsid w:val="0012543E"/>
    <w:rsid w:val="00125877"/>
    <w:rsid w:val="0012607E"/>
    <w:rsid w:val="0012669A"/>
    <w:rsid w:val="00126795"/>
    <w:rsid w:val="00126AC0"/>
    <w:rsid w:val="00126F85"/>
    <w:rsid w:val="00127F31"/>
    <w:rsid w:val="00130135"/>
    <w:rsid w:val="0013033F"/>
    <w:rsid w:val="0013082E"/>
    <w:rsid w:val="00130AF7"/>
    <w:rsid w:val="00130E13"/>
    <w:rsid w:val="00130F6A"/>
    <w:rsid w:val="00131059"/>
    <w:rsid w:val="00131173"/>
    <w:rsid w:val="00132165"/>
    <w:rsid w:val="001321CA"/>
    <w:rsid w:val="00132647"/>
    <w:rsid w:val="00133251"/>
    <w:rsid w:val="00133A17"/>
    <w:rsid w:val="0013409C"/>
    <w:rsid w:val="00134A67"/>
    <w:rsid w:val="00134ED2"/>
    <w:rsid w:val="001362EE"/>
    <w:rsid w:val="00136580"/>
    <w:rsid w:val="00136665"/>
    <w:rsid w:val="00136AC1"/>
    <w:rsid w:val="00136D26"/>
    <w:rsid w:val="00136F59"/>
    <w:rsid w:val="00136FB2"/>
    <w:rsid w:val="00137A47"/>
    <w:rsid w:val="0014029E"/>
    <w:rsid w:val="00140740"/>
    <w:rsid w:val="00140787"/>
    <w:rsid w:val="001408DC"/>
    <w:rsid w:val="00141AAC"/>
    <w:rsid w:val="001423BD"/>
    <w:rsid w:val="00142C37"/>
    <w:rsid w:val="0014353F"/>
    <w:rsid w:val="001446A7"/>
    <w:rsid w:val="001447B5"/>
    <w:rsid w:val="00144C51"/>
    <w:rsid w:val="001450B5"/>
    <w:rsid w:val="00145FC5"/>
    <w:rsid w:val="00146668"/>
    <w:rsid w:val="00146BD9"/>
    <w:rsid w:val="00146F0B"/>
    <w:rsid w:val="00146F59"/>
    <w:rsid w:val="00147FEB"/>
    <w:rsid w:val="00150117"/>
    <w:rsid w:val="00150BC2"/>
    <w:rsid w:val="00151C09"/>
    <w:rsid w:val="00151E7E"/>
    <w:rsid w:val="00152419"/>
    <w:rsid w:val="0015289E"/>
    <w:rsid w:val="00153234"/>
    <w:rsid w:val="0015334C"/>
    <w:rsid w:val="00153757"/>
    <w:rsid w:val="00153D66"/>
    <w:rsid w:val="001549FD"/>
    <w:rsid w:val="00154AF5"/>
    <w:rsid w:val="0015516B"/>
    <w:rsid w:val="001556B1"/>
    <w:rsid w:val="00155EBD"/>
    <w:rsid w:val="0015630E"/>
    <w:rsid w:val="00156DEB"/>
    <w:rsid w:val="00156F09"/>
    <w:rsid w:val="001576A7"/>
    <w:rsid w:val="00157A56"/>
    <w:rsid w:val="00157DFD"/>
    <w:rsid w:val="0016007E"/>
    <w:rsid w:val="001601E6"/>
    <w:rsid w:val="00160305"/>
    <w:rsid w:val="00160392"/>
    <w:rsid w:val="00161438"/>
    <w:rsid w:val="00161C4D"/>
    <w:rsid w:val="0016338F"/>
    <w:rsid w:val="00163AD0"/>
    <w:rsid w:val="00163DDB"/>
    <w:rsid w:val="0016433C"/>
    <w:rsid w:val="001644C6"/>
    <w:rsid w:val="001645F7"/>
    <w:rsid w:val="00165779"/>
    <w:rsid w:val="00165EB9"/>
    <w:rsid w:val="00166483"/>
    <w:rsid w:val="0016664C"/>
    <w:rsid w:val="00166A7D"/>
    <w:rsid w:val="001672B6"/>
    <w:rsid w:val="00167CFE"/>
    <w:rsid w:val="001702C5"/>
    <w:rsid w:val="0017073E"/>
    <w:rsid w:val="00171414"/>
    <w:rsid w:val="00171554"/>
    <w:rsid w:val="00171C1F"/>
    <w:rsid w:val="00171E8D"/>
    <w:rsid w:val="0017284D"/>
    <w:rsid w:val="00172A36"/>
    <w:rsid w:val="00172C12"/>
    <w:rsid w:val="00172E0D"/>
    <w:rsid w:val="00173F1B"/>
    <w:rsid w:val="001745B3"/>
    <w:rsid w:val="00174C64"/>
    <w:rsid w:val="00174FE8"/>
    <w:rsid w:val="0017520C"/>
    <w:rsid w:val="001752AA"/>
    <w:rsid w:val="00175A82"/>
    <w:rsid w:val="00175D33"/>
    <w:rsid w:val="00175EAC"/>
    <w:rsid w:val="00175F91"/>
    <w:rsid w:val="00176211"/>
    <w:rsid w:val="00176464"/>
    <w:rsid w:val="00176AFA"/>
    <w:rsid w:val="00177C6A"/>
    <w:rsid w:val="0018020D"/>
    <w:rsid w:val="00180D3B"/>
    <w:rsid w:val="00181229"/>
    <w:rsid w:val="001815C2"/>
    <w:rsid w:val="001815C6"/>
    <w:rsid w:val="00181D25"/>
    <w:rsid w:val="001824D2"/>
    <w:rsid w:val="00182FCF"/>
    <w:rsid w:val="00183253"/>
    <w:rsid w:val="0018381D"/>
    <w:rsid w:val="0018387A"/>
    <w:rsid w:val="00184838"/>
    <w:rsid w:val="00184D84"/>
    <w:rsid w:val="001855C3"/>
    <w:rsid w:val="00186B84"/>
    <w:rsid w:val="00187179"/>
    <w:rsid w:val="0018731C"/>
    <w:rsid w:val="00187485"/>
    <w:rsid w:val="0018760B"/>
    <w:rsid w:val="00187958"/>
    <w:rsid w:val="00187A0F"/>
    <w:rsid w:val="00187E0C"/>
    <w:rsid w:val="00190F8C"/>
    <w:rsid w:val="001925CA"/>
    <w:rsid w:val="00192AA1"/>
    <w:rsid w:val="00192B1D"/>
    <w:rsid w:val="00192B65"/>
    <w:rsid w:val="00193343"/>
    <w:rsid w:val="001939E5"/>
    <w:rsid w:val="00194F82"/>
    <w:rsid w:val="0019506F"/>
    <w:rsid w:val="00195165"/>
    <w:rsid w:val="00195CE2"/>
    <w:rsid w:val="00196617"/>
    <w:rsid w:val="0019720A"/>
    <w:rsid w:val="0019724E"/>
    <w:rsid w:val="001972EB"/>
    <w:rsid w:val="001A071E"/>
    <w:rsid w:val="001A0EB1"/>
    <w:rsid w:val="001A0F2A"/>
    <w:rsid w:val="001A143E"/>
    <w:rsid w:val="001A1A3B"/>
    <w:rsid w:val="001A1B41"/>
    <w:rsid w:val="001A1D74"/>
    <w:rsid w:val="001A2573"/>
    <w:rsid w:val="001A2CB7"/>
    <w:rsid w:val="001A3684"/>
    <w:rsid w:val="001A3B9B"/>
    <w:rsid w:val="001A4345"/>
    <w:rsid w:val="001A44D6"/>
    <w:rsid w:val="001A4B9C"/>
    <w:rsid w:val="001A4E25"/>
    <w:rsid w:val="001A5B11"/>
    <w:rsid w:val="001A6A3C"/>
    <w:rsid w:val="001A6EFD"/>
    <w:rsid w:val="001A75CE"/>
    <w:rsid w:val="001B015B"/>
    <w:rsid w:val="001B027B"/>
    <w:rsid w:val="001B042F"/>
    <w:rsid w:val="001B0B69"/>
    <w:rsid w:val="001B156C"/>
    <w:rsid w:val="001B17E8"/>
    <w:rsid w:val="001B3BF1"/>
    <w:rsid w:val="001B3E8D"/>
    <w:rsid w:val="001B3EDB"/>
    <w:rsid w:val="001B41A8"/>
    <w:rsid w:val="001B4E07"/>
    <w:rsid w:val="001B5876"/>
    <w:rsid w:val="001B5C3A"/>
    <w:rsid w:val="001B5DB6"/>
    <w:rsid w:val="001B6763"/>
    <w:rsid w:val="001B7B6B"/>
    <w:rsid w:val="001B7ECB"/>
    <w:rsid w:val="001C0025"/>
    <w:rsid w:val="001C1207"/>
    <w:rsid w:val="001C17E2"/>
    <w:rsid w:val="001C19D3"/>
    <w:rsid w:val="001C1FF3"/>
    <w:rsid w:val="001C2A9D"/>
    <w:rsid w:val="001C30C8"/>
    <w:rsid w:val="001C31C4"/>
    <w:rsid w:val="001C32E0"/>
    <w:rsid w:val="001C3E8C"/>
    <w:rsid w:val="001C40C4"/>
    <w:rsid w:val="001C4130"/>
    <w:rsid w:val="001C5198"/>
    <w:rsid w:val="001C52BA"/>
    <w:rsid w:val="001C55A1"/>
    <w:rsid w:val="001C5983"/>
    <w:rsid w:val="001C5AA9"/>
    <w:rsid w:val="001C5CF7"/>
    <w:rsid w:val="001C5D8F"/>
    <w:rsid w:val="001C650C"/>
    <w:rsid w:val="001C6AF1"/>
    <w:rsid w:val="001C72CF"/>
    <w:rsid w:val="001C7425"/>
    <w:rsid w:val="001C7852"/>
    <w:rsid w:val="001C7D01"/>
    <w:rsid w:val="001D154E"/>
    <w:rsid w:val="001D177F"/>
    <w:rsid w:val="001D1A03"/>
    <w:rsid w:val="001D1A92"/>
    <w:rsid w:val="001D2638"/>
    <w:rsid w:val="001D3B35"/>
    <w:rsid w:val="001D406C"/>
    <w:rsid w:val="001D4D75"/>
    <w:rsid w:val="001D4EBC"/>
    <w:rsid w:val="001D5686"/>
    <w:rsid w:val="001D5688"/>
    <w:rsid w:val="001D57B1"/>
    <w:rsid w:val="001D5A97"/>
    <w:rsid w:val="001D6999"/>
    <w:rsid w:val="001D6A34"/>
    <w:rsid w:val="001D6F23"/>
    <w:rsid w:val="001D7043"/>
    <w:rsid w:val="001D71F3"/>
    <w:rsid w:val="001D7312"/>
    <w:rsid w:val="001D7588"/>
    <w:rsid w:val="001E150E"/>
    <w:rsid w:val="001E210A"/>
    <w:rsid w:val="001E2165"/>
    <w:rsid w:val="001E2609"/>
    <w:rsid w:val="001E3F46"/>
    <w:rsid w:val="001E40A6"/>
    <w:rsid w:val="001E4117"/>
    <w:rsid w:val="001E5002"/>
    <w:rsid w:val="001E533A"/>
    <w:rsid w:val="001E5433"/>
    <w:rsid w:val="001E5EF6"/>
    <w:rsid w:val="001E6452"/>
    <w:rsid w:val="001E6782"/>
    <w:rsid w:val="001E6FEA"/>
    <w:rsid w:val="001E78D4"/>
    <w:rsid w:val="001E7D65"/>
    <w:rsid w:val="001F154E"/>
    <w:rsid w:val="001F1733"/>
    <w:rsid w:val="001F185A"/>
    <w:rsid w:val="001F1DB8"/>
    <w:rsid w:val="001F202F"/>
    <w:rsid w:val="001F2221"/>
    <w:rsid w:val="001F259D"/>
    <w:rsid w:val="001F25EA"/>
    <w:rsid w:val="001F2F1C"/>
    <w:rsid w:val="001F3062"/>
    <w:rsid w:val="001F4710"/>
    <w:rsid w:val="001F4A4E"/>
    <w:rsid w:val="001F4B4C"/>
    <w:rsid w:val="001F4C05"/>
    <w:rsid w:val="001F4F52"/>
    <w:rsid w:val="001F51CC"/>
    <w:rsid w:val="001F5643"/>
    <w:rsid w:val="001F5701"/>
    <w:rsid w:val="001F5DD6"/>
    <w:rsid w:val="00200197"/>
    <w:rsid w:val="00200203"/>
    <w:rsid w:val="002002AC"/>
    <w:rsid w:val="00200460"/>
    <w:rsid w:val="002004FB"/>
    <w:rsid w:val="00200611"/>
    <w:rsid w:val="00200AD3"/>
    <w:rsid w:val="00200C89"/>
    <w:rsid w:val="00201C72"/>
    <w:rsid w:val="002023CC"/>
    <w:rsid w:val="002028F6"/>
    <w:rsid w:val="0020472A"/>
    <w:rsid w:val="00205422"/>
    <w:rsid w:val="00205482"/>
    <w:rsid w:val="002059E3"/>
    <w:rsid w:val="00207395"/>
    <w:rsid w:val="0020744E"/>
    <w:rsid w:val="002102BE"/>
    <w:rsid w:val="0021037B"/>
    <w:rsid w:val="00210F88"/>
    <w:rsid w:val="00212006"/>
    <w:rsid w:val="00212450"/>
    <w:rsid w:val="002126F6"/>
    <w:rsid w:val="00212C97"/>
    <w:rsid w:val="00213A94"/>
    <w:rsid w:val="002142AE"/>
    <w:rsid w:val="00215092"/>
    <w:rsid w:val="002151FD"/>
    <w:rsid w:val="002152CB"/>
    <w:rsid w:val="00215378"/>
    <w:rsid w:val="002153CE"/>
    <w:rsid w:val="002154FD"/>
    <w:rsid w:val="00216402"/>
    <w:rsid w:val="00216861"/>
    <w:rsid w:val="00216F33"/>
    <w:rsid w:val="002174C0"/>
    <w:rsid w:val="00220740"/>
    <w:rsid w:val="00220E93"/>
    <w:rsid w:val="00220F91"/>
    <w:rsid w:val="00221210"/>
    <w:rsid w:val="00221CCE"/>
    <w:rsid w:val="00221E43"/>
    <w:rsid w:val="002231A1"/>
    <w:rsid w:val="00224528"/>
    <w:rsid w:val="002246F9"/>
    <w:rsid w:val="00224748"/>
    <w:rsid w:val="00225EA3"/>
    <w:rsid w:val="00226347"/>
    <w:rsid w:val="00226728"/>
    <w:rsid w:val="002273B0"/>
    <w:rsid w:val="00227A03"/>
    <w:rsid w:val="00230498"/>
    <w:rsid w:val="00231CE5"/>
    <w:rsid w:val="00232D7A"/>
    <w:rsid w:val="002335EF"/>
    <w:rsid w:val="00233AAD"/>
    <w:rsid w:val="002340C6"/>
    <w:rsid w:val="00234F50"/>
    <w:rsid w:val="002358FD"/>
    <w:rsid w:val="00235959"/>
    <w:rsid w:val="00235AC6"/>
    <w:rsid w:val="00236B8B"/>
    <w:rsid w:val="00237375"/>
    <w:rsid w:val="002373A2"/>
    <w:rsid w:val="00237794"/>
    <w:rsid w:val="00237D01"/>
    <w:rsid w:val="00241011"/>
    <w:rsid w:val="002415C5"/>
    <w:rsid w:val="00242301"/>
    <w:rsid w:val="00242317"/>
    <w:rsid w:val="00242EC0"/>
    <w:rsid w:val="002435A1"/>
    <w:rsid w:val="0024383B"/>
    <w:rsid w:val="0024384F"/>
    <w:rsid w:val="00243A71"/>
    <w:rsid w:val="00243B3E"/>
    <w:rsid w:val="002443C9"/>
    <w:rsid w:val="002458B9"/>
    <w:rsid w:val="00245C2B"/>
    <w:rsid w:val="002460D4"/>
    <w:rsid w:val="002468E2"/>
    <w:rsid w:val="00246FCB"/>
    <w:rsid w:val="002471A0"/>
    <w:rsid w:val="002472E1"/>
    <w:rsid w:val="00250BF3"/>
    <w:rsid w:val="00251320"/>
    <w:rsid w:val="002525AF"/>
    <w:rsid w:val="002526B1"/>
    <w:rsid w:val="0025342A"/>
    <w:rsid w:val="002534D3"/>
    <w:rsid w:val="00253585"/>
    <w:rsid w:val="002536D6"/>
    <w:rsid w:val="00253CF3"/>
    <w:rsid w:val="00254520"/>
    <w:rsid w:val="00255343"/>
    <w:rsid w:val="002553F9"/>
    <w:rsid w:val="0025588C"/>
    <w:rsid w:val="00255952"/>
    <w:rsid w:val="0025595E"/>
    <w:rsid w:val="00255AEE"/>
    <w:rsid w:val="00255B48"/>
    <w:rsid w:val="00256026"/>
    <w:rsid w:val="0025624E"/>
    <w:rsid w:val="002562AB"/>
    <w:rsid w:val="00256CA3"/>
    <w:rsid w:val="00256FA9"/>
    <w:rsid w:val="0025720F"/>
    <w:rsid w:val="0025784B"/>
    <w:rsid w:val="00257C12"/>
    <w:rsid w:val="00260102"/>
    <w:rsid w:val="002601A0"/>
    <w:rsid w:val="002609CB"/>
    <w:rsid w:val="00260B3C"/>
    <w:rsid w:val="0026156C"/>
    <w:rsid w:val="0026167E"/>
    <w:rsid w:val="002632F4"/>
    <w:rsid w:val="002640EC"/>
    <w:rsid w:val="0026448B"/>
    <w:rsid w:val="0026483E"/>
    <w:rsid w:val="00265288"/>
    <w:rsid w:val="00265785"/>
    <w:rsid w:val="00265AE9"/>
    <w:rsid w:val="00265DFC"/>
    <w:rsid w:val="00266A20"/>
    <w:rsid w:val="00266A5C"/>
    <w:rsid w:val="00266BFB"/>
    <w:rsid w:val="002674A3"/>
    <w:rsid w:val="0026771A"/>
    <w:rsid w:val="00267901"/>
    <w:rsid w:val="00267FD7"/>
    <w:rsid w:val="0027012E"/>
    <w:rsid w:val="002708B7"/>
    <w:rsid w:val="00271058"/>
    <w:rsid w:val="00271B5A"/>
    <w:rsid w:val="00272600"/>
    <w:rsid w:val="00272CFE"/>
    <w:rsid w:val="00273073"/>
    <w:rsid w:val="0027318C"/>
    <w:rsid w:val="002731FD"/>
    <w:rsid w:val="002732AE"/>
    <w:rsid w:val="00273352"/>
    <w:rsid w:val="00273E38"/>
    <w:rsid w:val="00274660"/>
    <w:rsid w:val="00274908"/>
    <w:rsid w:val="00274ED6"/>
    <w:rsid w:val="00275217"/>
    <w:rsid w:val="0027576B"/>
    <w:rsid w:val="00275A6D"/>
    <w:rsid w:val="00276761"/>
    <w:rsid w:val="00276781"/>
    <w:rsid w:val="00276A8B"/>
    <w:rsid w:val="002775C2"/>
    <w:rsid w:val="00277761"/>
    <w:rsid w:val="00280137"/>
    <w:rsid w:val="002806D5"/>
    <w:rsid w:val="00281739"/>
    <w:rsid w:val="002817A1"/>
    <w:rsid w:val="00281A15"/>
    <w:rsid w:val="0028364E"/>
    <w:rsid w:val="00283B12"/>
    <w:rsid w:val="00283EFF"/>
    <w:rsid w:val="00283F25"/>
    <w:rsid w:val="00284215"/>
    <w:rsid w:val="00284CCA"/>
    <w:rsid w:val="00285018"/>
    <w:rsid w:val="002852A7"/>
    <w:rsid w:val="00286FC8"/>
    <w:rsid w:val="0028703D"/>
    <w:rsid w:val="002906DB"/>
    <w:rsid w:val="00290A5A"/>
    <w:rsid w:val="00290EA7"/>
    <w:rsid w:val="002916C1"/>
    <w:rsid w:val="00291B82"/>
    <w:rsid w:val="00293BE7"/>
    <w:rsid w:val="002957CB"/>
    <w:rsid w:val="00295B2E"/>
    <w:rsid w:val="00295CF2"/>
    <w:rsid w:val="00296267"/>
    <w:rsid w:val="0029704D"/>
    <w:rsid w:val="002972BC"/>
    <w:rsid w:val="002A03A5"/>
    <w:rsid w:val="002A03C6"/>
    <w:rsid w:val="002A0D7B"/>
    <w:rsid w:val="002A1234"/>
    <w:rsid w:val="002A2037"/>
    <w:rsid w:val="002A215A"/>
    <w:rsid w:val="002A241D"/>
    <w:rsid w:val="002A25AF"/>
    <w:rsid w:val="002A2B23"/>
    <w:rsid w:val="002A2C18"/>
    <w:rsid w:val="002A2C23"/>
    <w:rsid w:val="002A3077"/>
    <w:rsid w:val="002A32A1"/>
    <w:rsid w:val="002A34A7"/>
    <w:rsid w:val="002A434D"/>
    <w:rsid w:val="002A4FB9"/>
    <w:rsid w:val="002A5BA8"/>
    <w:rsid w:val="002A5DDA"/>
    <w:rsid w:val="002A5EAA"/>
    <w:rsid w:val="002A61FB"/>
    <w:rsid w:val="002A6D74"/>
    <w:rsid w:val="002A75D3"/>
    <w:rsid w:val="002A76AD"/>
    <w:rsid w:val="002A771E"/>
    <w:rsid w:val="002B00FC"/>
    <w:rsid w:val="002B0349"/>
    <w:rsid w:val="002B092A"/>
    <w:rsid w:val="002B0B03"/>
    <w:rsid w:val="002B187F"/>
    <w:rsid w:val="002B19DC"/>
    <w:rsid w:val="002B1F8B"/>
    <w:rsid w:val="002B2585"/>
    <w:rsid w:val="002B2CD7"/>
    <w:rsid w:val="002B2EC0"/>
    <w:rsid w:val="002B5282"/>
    <w:rsid w:val="002B53DC"/>
    <w:rsid w:val="002B5623"/>
    <w:rsid w:val="002B57C6"/>
    <w:rsid w:val="002B6423"/>
    <w:rsid w:val="002B6702"/>
    <w:rsid w:val="002B674E"/>
    <w:rsid w:val="002B683A"/>
    <w:rsid w:val="002B78D2"/>
    <w:rsid w:val="002B7A27"/>
    <w:rsid w:val="002B7C20"/>
    <w:rsid w:val="002B7DCF"/>
    <w:rsid w:val="002C06BF"/>
    <w:rsid w:val="002C0B0F"/>
    <w:rsid w:val="002C125E"/>
    <w:rsid w:val="002C2BA2"/>
    <w:rsid w:val="002C2E17"/>
    <w:rsid w:val="002C31CC"/>
    <w:rsid w:val="002C6916"/>
    <w:rsid w:val="002C6C68"/>
    <w:rsid w:val="002C6E0B"/>
    <w:rsid w:val="002C6F26"/>
    <w:rsid w:val="002C7586"/>
    <w:rsid w:val="002C78B5"/>
    <w:rsid w:val="002C7DB2"/>
    <w:rsid w:val="002C7E6F"/>
    <w:rsid w:val="002C7E7B"/>
    <w:rsid w:val="002C7F5D"/>
    <w:rsid w:val="002D01CE"/>
    <w:rsid w:val="002D025D"/>
    <w:rsid w:val="002D0B0D"/>
    <w:rsid w:val="002D1200"/>
    <w:rsid w:val="002D137D"/>
    <w:rsid w:val="002D1A46"/>
    <w:rsid w:val="002D1C9C"/>
    <w:rsid w:val="002D1D97"/>
    <w:rsid w:val="002D1F6B"/>
    <w:rsid w:val="002D2438"/>
    <w:rsid w:val="002D246F"/>
    <w:rsid w:val="002D279C"/>
    <w:rsid w:val="002D2B9B"/>
    <w:rsid w:val="002D3B8B"/>
    <w:rsid w:val="002D49D1"/>
    <w:rsid w:val="002D533D"/>
    <w:rsid w:val="002D57CA"/>
    <w:rsid w:val="002D5E36"/>
    <w:rsid w:val="002D5FC3"/>
    <w:rsid w:val="002D61F4"/>
    <w:rsid w:val="002D6260"/>
    <w:rsid w:val="002D62B3"/>
    <w:rsid w:val="002D7994"/>
    <w:rsid w:val="002E0233"/>
    <w:rsid w:val="002E11E2"/>
    <w:rsid w:val="002E2A51"/>
    <w:rsid w:val="002E2B50"/>
    <w:rsid w:val="002E3510"/>
    <w:rsid w:val="002E45A6"/>
    <w:rsid w:val="002E48D1"/>
    <w:rsid w:val="002E4909"/>
    <w:rsid w:val="002E49CB"/>
    <w:rsid w:val="002E5621"/>
    <w:rsid w:val="002E5D87"/>
    <w:rsid w:val="002E6364"/>
    <w:rsid w:val="002E697B"/>
    <w:rsid w:val="002E6D5C"/>
    <w:rsid w:val="002E7710"/>
    <w:rsid w:val="002E77DE"/>
    <w:rsid w:val="002F0520"/>
    <w:rsid w:val="002F076D"/>
    <w:rsid w:val="002F07F2"/>
    <w:rsid w:val="002F0D07"/>
    <w:rsid w:val="002F0EAB"/>
    <w:rsid w:val="002F0F24"/>
    <w:rsid w:val="002F285A"/>
    <w:rsid w:val="002F3F86"/>
    <w:rsid w:val="002F45DB"/>
    <w:rsid w:val="002F4AB8"/>
    <w:rsid w:val="002F5083"/>
    <w:rsid w:val="002F50C9"/>
    <w:rsid w:val="002F5D20"/>
    <w:rsid w:val="002F74CA"/>
    <w:rsid w:val="002F7575"/>
    <w:rsid w:val="002F7D10"/>
    <w:rsid w:val="0030080B"/>
    <w:rsid w:val="00300B5B"/>
    <w:rsid w:val="00300FE0"/>
    <w:rsid w:val="0030116C"/>
    <w:rsid w:val="00301BF8"/>
    <w:rsid w:val="00302790"/>
    <w:rsid w:val="00302BD0"/>
    <w:rsid w:val="00302C6A"/>
    <w:rsid w:val="003031F5"/>
    <w:rsid w:val="00303295"/>
    <w:rsid w:val="0030338A"/>
    <w:rsid w:val="00303BDF"/>
    <w:rsid w:val="00304B4A"/>
    <w:rsid w:val="003058D4"/>
    <w:rsid w:val="00305BD0"/>
    <w:rsid w:val="00305BD6"/>
    <w:rsid w:val="00307028"/>
    <w:rsid w:val="003070C4"/>
    <w:rsid w:val="00307123"/>
    <w:rsid w:val="003078FE"/>
    <w:rsid w:val="0031047A"/>
    <w:rsid w:val="003104C9"/>
    <w:rsid w:val="00310A7F"/>
    <w:rsid w:val="00310B9F"/>
    <w:rsid w:val="00310C93"/>
    <w:rsid w:val="00310C98"/>
    <w:rsid w:val="00310F10"/>
    <w:rsid w:val="00311580"/>
    <w:rsid w:val="00311697"/>
    <w:rsid w:val="00311714"/>
    <w:rsid w:val="003119E7"/>
    <w:rsid w:val="00312022"/>
    <w:rsid w:val="00312981"/>
    <w:rsid w:val="00313C97"/>
    <w:rsid w:val="003145E1"/>
    <w:rsid w:val="00314C89"/>
    <w:rsid w:val="00314E3D"/>
    <w:rsid w:val="003154A8"/>
    <w:rsid w:val="003154D6"/>
    <w:rsid w:val="003161DA"/>
    <w:rsid w:val="00316645"/>
    <w:rsid w:val="0031737D"/>
    <w:rsid w:val="003202AC"/>
    <w:rsid w:val="00320816"/>
    <w:rsid w:val="003210C4"/>
    <w:rsid w:val="00321C8A"/>
    <w:rsid w:val="0032232C"/>
    <w:rsid w:val="00322747"/>
    <w:rsid w:val="00322CEE"/>
    <w:rsid w:val="00324228"/>
    <w:rsid w:val="003243AE"/>
    <w:rsid w:val="003246BF"/>
    <w:rsid w:val="00324AF6"/>
    <w:rsid w:val="00324DD2"/>
    <w:rsid w:val="00324F58"/>
    <w:rsid w:val="00325630"/>
    <w:rsid w:val="00325861"/>
    <w:rsid w:val="003268A6"/>
    <w:rsid w:val="003272BD"/>
    <w:rsid w:val="00327AC2"/>
    <w:rsid w:val="00327B57"/>
    <w:rsid w:val="00327D5B"/>
    <w:rsid w:val="00330101"/>
    <w:rsid w:val="0033040B"/>
    <w:rsid w:val="003308D2"/>
    <w:rsid w:val="00330998"/>
    <w:rsid w:val="00330B3F"/>
    <w:rsid w:val="00330E5B"/>
    <w:rsid w:val="00330F50"/>
    <w:rsid w:val="00331838"/>
    <w:rsid w:val="00332949"/>
    <w:rsid w:val="00332EB1"/>
    <w:rsid w:val="0033313B"/>
    <w:rsid w:val="00333147"/>
    <w:rsid w:val="0033386B"/>
    <w:rsid w:val="00334161"/>
    <w:rsid w:val="00334404"/>
    <w:rsid w:val="00335C14"/>
    <w:rsid w:val="00335C1D"/>
    <w:rsid w:val="00336237"/>
    <w:rsid w:val="0033710C"/>
    <w:rsid w:val="0033787D"/>
    <w:rsid w:val="00337C59"/>
    <w:rsid w:val="0034037E"/>
    <w:rsid w:val="00340722"/>
    <w:rsid w:val="0034104D"/>
    <w:rsid w:val="0034136D"/>
    <w:rsid w:val="00341509"/>
    <w:rsid w:val="003419CE"/>
    <w:rsid w:val="003419D5"/>
    <w:rsid w:val="00341EC1"/>
    <w:rsid w:val="00342C44"/>
    <w:rsid w:val="0034369C"/>
    <w:rsid w:val="00343BE7"/>
    <w:rsid w:val="0034410D"/>
    <w:rsid w:val="00344329"/>
    <w:rsid w:val="00344467"/>
    <w:rsid w:val="00344AFB"/>
    <w:rsid w:val="00346337"/>
    <w:rsid w:val="003469B9"/>
    <w:rsid w:val="003470FA"/>
    <w:rsid w:val="0034735A"/>
    <w:rsid w:val="00347DED"/>
    <w:rsid w:val="00350272"/>
    <w:rsid w:val="00350805"/>
    <w:rsid w:val="00351D3A"/>
    <w:rsid w:val="00351E01"/>
    <w:rsid w:val="00352236"/>
    <w:rsid w:val="00352665"/>
    <w:rsid w:val="00352A50"/>
    <w:rsid w:val="0035317B"/>
    <w:rsid w:val="00353C5A"/>
    <w:rsid w:val="00353D16"/>
    <w:rsid w:val="003540B7"/>
    <w:rsid w:val="00354C2F"/>
    <w:rsid w:val="00354ECC"/>
    <w:rsid w:val="00355187"/>
    <w:rsid w:val="003551C5"/>
    <w:rsid w:val="003557E9"/>
    <w:rsid w:val="003559F5"/>
    <w:rsid w:val="00356207"/>
    <w:rsid w:val="003565DC"/>
    <w:rsid w:val="00360289"/>
    <w:rsid w:val="00360361"/>
    <w:rsid w:val="0036078D"/>
    <w:rsid w:val="00360EB9"/>
    <w:rsid w:val="00361BEC"/>
    <w:rsid w:val="003620AD"/>
    <w:rsid w:val="00362320"/>
    <w:rsid w:val="00362F50"/>
    <w:rsid w:val="0036308A"/>
    <w:rsid w:val="00363333"/>
    <w:rsid w:val="0036476B"/>
    <w:rsid w:val="00364D34"/>
    <w:rsid w:val="00364F08"/>
    <w:rsid w:val="00366247"/>
    <w:rsid w:val="00366790"/>
    <w:rsid w:val="00366F94"/>
    <w:rsid w:val="0036737A"/>
    <w:rsid w:val="00367697"/>
    <w:rsid w:val="00367820"/>
    <w:rsid w:val="00370671"/>
    <w:rsid w:val="00370C0A"/>
    <w:rsid w:val="00370F05"/>
    <w:rsid w:val="00370FE3"/>
    <w:rsid w:val="00371668"/>
    <w:rsid w:val="00371708"/>
    <w:rsid w:val="003720C5"/>
    <w:rsid w:val="0037231C"/>
    <w:rsid w:val="00372C3A"/>
    <w:rsid w:val="00373430"/>
    <w:rsid w:val="0037351F"/>
    <w:rsid w:val="0037361F"/>
    <w:rsid w:val="003749FD"/>
    <w:rsid w:val="003756B9"/>
    <w:rsid w:val="00375FE8"/>
    <w:rsid w:val="00376092"/>
    <w:rsid w:val="003760C1"/>
    <w:rsid w:val="003772D5"/>
    <w:rsid w:val="00377546"/>
    <w:rsid w:val="0037779D"/>
    <w:rsid w:val="003778C5"/>
    <w:rsid w:val="00377CDB"/>
    <w:rsid w:val="00380169"/>
    <w:rsid w:val="003804A6"/>
    <w:rsid w:val="003809F5"/>
    <w:rsid w:val="00380C4E"/>
    <w:rsid w:val="00380D47"/>
    <w:rsid w:val="00381C8F"/>
    <w:rsid w:val="00381E8F"/>
    <w:rsid w:val="0038228A"/>
    <w:rsid w:val="003828EA"/>
    <w:rsid w:val="00383A17"/>
    <w:rsid w:val="00384D33"/>
    <w:rsid w:val="00385F00"/>
    <w:rsid w:val="003862F5"/>
    <w:rsid w:val="00386430"/>
    <w:rsid w:val="003864D1"/>
    <w:rsid w:val="00386ED4"/>
    <w:rsid w:val="00386FF5"/>
    <w:rsid w:val="003874BA"/>
    <w:rsid w:val="00387A22"/>
    <w:rsid w:val="00387A7D"/>
    <w:rsid w:val="0039066B"/>
    <w:rsid w:val="00391853"/>
    <w:rsid w:val="00391868"/>
    <w:rsid w:val="00391940"/>
    <w:rsid w:val="00391FA4"/>
    <w:rsid w:val="0039218F"/>
    <w:rsid w:val="0039243C"/>
    <w:rsid w:val="00392CFD"/>
    <w:rsid w:val="00393264"/>
    <w:rsid w:val="0039396A"/>
    <w:rsid w:val="00393DEE"/>
    <w:rsid w:val="00393F7C"/>
    <w:rsid w:val="00394779"/>
    <w:rsid w:val="00394BED"/>
    <w:rsid w:val="003954F0"/>
    <w:rsid w:val="0039561E"/>
    <w:rsid w:val="00395632"/>
    <w:rsid w:val="003957FD"/>
    <w:rsid w:val="003965E4"/>
    <w:rsid w:val="003969A8"/>
    <w:rsid w:val="003969AD"/>
    <w:rsid w:val="00396B85"/>
    <w:rsid w:val="00396F6B"/>
    <w:rsid w:val="0039761A"/>
    <w:rsid w:val="003A102F"/>
    <w:rsid w:val="003A11DB"/>
    <w:rsid w:val="003A1762"/>
    <w:rsid w:val="003A1E94"/>
    <w:rsid w:val="003A1FC4"/>
    <w:rsid w:val="003A23E4"/>
    <w:rsid w:val="003A2E75"/>
    <w:rsid w:val="003A2EA4"/>
    <w:rsid w:val="003A4A3A"/>
    <w:rsid w:val="003A4B4E"/>
    <w:rsid w:val="003A562F"/>
    <w:rsid w:val="003A5B87"/>
    <w:rsid w:val="003A5CB3"/>
    <w:rsid w:val="003A67EF"/>
    <w:rsid w:val="003A6842"/>
    <w:rsid w:val="003A75A6"/>
    <w:rsid w:val="003A782C"/>
    <w:rsid w:val="003B0381"/>
    <w:rsid w:val="003B0933"/>
    <w:rsid w:val="003B0E32"/>
    <w:rsid w:val="003B116C"/>
    <w:rsid w:val="003B11B5"/>
    <w:rsid w:val="003B195D"/>
    <w:rsid w:val="003B1A7C"/>
    <w:rsid w:val="003B1AF1"/>
    <w:rsid w:val="003B1E07"/>
    <w:rsid w:val="003B2818"/>
    <w:rsid w:val="003B2A1B"/>
    <w:rsid w:val="003B36E7"/>
    <w:rsid w:val="003B636A"/>
    <w:rsid w:val="003B6C84"/>
    <w:rsid w:val="003B6E43"/>
    <w:rsid w:val="003B7127"/>
    <w:rsid w:val="003C0D88"/>
    <w:rsid w:val="003C1C84"/>
    <w:rsid w:val="003C22C0"/>
    <w:rsid w:val="003C2E71"/>
    <w:rsid w:val="003C31C1"/>
    <w:rsid w:val="003C35DA"/>
    <w:rsid w:val="003C3BF5"/>
    <w:rsid w:val="003C3DE3"/>
    <w:rsid w:val="003C4712"/>
    <w:rsid w:val="003C49AF"/>
    <w:rsid w:val="003C527D"/>
    <w:rsid w:val="003C5A93"/>
    <w:rsid w:val="003C5F35"/>
    <w:rsid w:val="003C6241"/>
    <w:rsid w:val="003C690C"/>
    <w:rsid w:val="003C6C97"/>
    <w:rsid w:val="003C78C3"/>
    <w:rsid w:val="003C78ED"/>
    <w:rsid w:val="003C7B9F"/>
    <w:rsid w:val="003D0ADD"/>
    <w:rsid w:val="003D0EF0"/>
    <w:rsid w:val="003D1341"/>
    <w:rsid w:val="003D134C"/>
    <w:rsid w:val="003D1459"/>
    <w:rsid w:val="003D17A2"/>
    <w:rsid w:val="003D1DC3"/>
    <w:rsid w:val="003D1FAF"/>
    <w:rsid w:val="003D2903"/>
    <w:rsid w:val="003D2EC8"/>
    <w:rsid w:val="003D413E"/>
    <w:rsid w:val="003D428C"/>
    <w:rsid w:val="003D47F8"/>
    <w:rsid w:val="003D4C1F"/>
    <w:rsid w:val="003D4DAD"/>
    <w:rsid w:val="003D502F"/>
    <w:rsid w:val="003D5763"/>
    <w:rsid w:val="003D5F98"/>
    <w:rsid w:val="003D6487"/>
    <w:rsid w:val="003D6647"/>
    <w:rsid w:val="003D6C74"/>
    <w:rsid w:val="003D7746"/>
    <w:rsid w:val="003D7C44"/>
    <w:rsid w:val="003E0A9D"/>
    <w:rsid w:val="003E0B3E"/>
    <w:rsid w:val="003E0C74"/>
    <w:rsid w:val="003E2C44"/>
    <w:rsid w:val="003E2C7A"/>
    <w:rsid w:val="003E2E0F"/>
    <w:rsid w:val="003E3853"/>
    <w:rsid w:val="003E3967"/>
    <w:rsid w:val="003E40EE"/>
    <w:rsid w:val="003E43D3"/>
    <w:rsid w:val="003E4565"/>
    <w:rsid w:val="003E46E8"/>
    <w:rsid w:val="003E47D6"/>
    <w:rsid w:val="003E48EB"/>
    <w:rsid w:val="003E490D"/>
    <w:rsid w:val="003E4C75"/>
    <w:rsid w:val="003E5136"/>
    <w:rsid w:val="003E524D"/>
    <w:rsid w:val="003E576F"/>
    <w:rsid w:val="003E5EA5"/>
    <w:rsid w:val="003E6679"/>
    <w:rsid w:val="003E6CC2"/>
    <w:rsid w:val="003E73D0"/>
    <w:rsid w:val="003E7788"/>
    <w:rsid w:val="003F064B"/>
    <w:rsid w:val="003F08D3"/>
    <w:rsid w:val="003F08EB"/>
    <w:rsid w:val="003F0974"/>
    <w:rsid w:val="003F0D63"/>
    <w:rsid w:val="003F1822"/>
    <w:rsid w:val="003F1DEF"/>
    <w:rsid w:val="003F2607"/>
    <w:rsid w:val="003F3760"/>
    <w:rsid w:val="003F3A84"/>
    <w:rsid w:val="003F3BE9"/>
    <w:rsid w:val="003F4097"/>
    <w:rsid w:val="003F4786"/>
    <w:rsid w:val="003F4DBA"/>
    <w:rsid w:val="003F5333"/>
    <w:rsid w:val="003F576A"/>
    <w:rsid w:val="003F59E2"/>
    <w:rsid w:val="003F634E"/>
    <w:rsid w:val="003F63FE"/>
    <w:rsid w:val="003F68A3"/>
    <w:rsid w:val="003F72FD"/>
    <w:rsid w:val="003F75CC"/>
    <w:rsid w:val="003F787C"/>
    <w:rsid w:val="003F7925"/>
    <w:rsid w:val="004002CF"/>
    <w:rsid w:val="00401134"/>
    <w:rsid w:val="004017DC"/>
    <w:rsid w:val="0040283E"/>
    <w:rsid w:val="00402F82"/>
    <w:rsid w:val="00403060"/>
    <w:rsid w:val="004031E5"/>
    <w:rsid w:val="004033B1"/>
    <w:rsid w:val="00404384"/>
    <w:rsid w:val="00404395"/>
    <w:rsid w:val="00404591"/>
    <w:rsid w:val="00404A80"/>
    <w:rsid w:val="00404CC6"/>
    <w:rsid w:val="00404CD0"/>
    <w:rsid w:val="00404DF3"/>
    <w:rsid w:val="00404E19"/>
    <w:rsid w:val="00405736"/>
    <w:rsid w:val="00405AEC"/>
    <w:rsid w:val="00405B23"/>
    <w:rsid w:val="00405CF0"/>
    <w:rsid w:val="00405D9E"/>
    <w:rsid w:val="004071FF"/>
    <w:rsid w:val="0040762E"/>
    <w:rsid w:val="004108B3"/>
    <w:rsid w:val="00410E15"/>
    <w:rsid w:val="00410EC1"/>
    <w:rsid w:val="00410FB7"/>
    <w:rsid w:val="0041159A"/>
    <w:rsid w:val="00411D1D"/>
    <w:rsid w:val="00412C2E"/>
    <w:rsid w:val="004136BE"/>
    <w:rsid w:val="004137B2"/>
    <w:rsid w:val="004146DB"/>
    <w:rsid w:val="00415622"/>
    <w:rsid w:val="00415684"/>
    <w:rsid w:val="00415C3B"/>
    <w:rsid w:val="004166D9"/>
    <w:rsid w:val="00416B94"/>
    <w:rsid w:val="00416F87"/>
    <w:rsid w:val="00417003"/>
    <w:rsid w:val="004177E0"/>
    <w:rsid w:val="004179D0"/>
    <w:rsid w:val="00417F3F"/>
    <w:rsid w:val="00420417"/>
    <w:rsid w:val="00421100"/>
    <w:rsid w:val="00421CC6"/>
    <w:rsid w:val="0042251A"/>
    <w:rsid w:val="0042296B"/>
    <w:rsid w:val="00422A04"/>
    <w:rsid w:val="00422F87"/>
    <w:rsid w:val="004232A5"/>
    <w:rsid w:val="00423EB8"/>
    <w:rsid w:val="00424492"/>
    <w:rsid w:val="0042497D"/>
    <w:rsid w:val="00424B24"/>
    <w:rsid w:val="00425C59"/>
    <w:rsid w:val="00426A39"/>
    <w:rsid w:val="00426EE1"/>
    <w:rsid w:val="00426FD8"/>
    <w:rsid w:val="004271A9"/>
    <w:rsid w:val="0043042F"/>
    <w:rsid w:val="004311D4"/>
    <w:rsid w:val="004315B0"/>
    <w:rsid w:val="00431E31"/>
    <w:rsid w:val="004322DF"/>
    <w:rsid w:val="0043236B"/>
    <w:rsid w:val="004329A6"/>
    <w:rsid w:val="004329FF"/>
    <w:rsid w:val="00435391"/>
    <w:rsid w:val="0043541C"/>
    <w:rsid w:val="0043574D"/>
    <w:rsid w:val="004359CF"/>
    <w:rsid w:val="00435C4B"/>
    <w:rsid w:val="00435E33"/>
    <w:rsid w:val="0043617C"/>
    <w:rsid w:val="00436330"/>
    <w:rsid w:val="0043677F"/>
    <w:rsid w:val="0043693F"/>
    <w:rsid w:val="004372AB"/>
    <w:rsid w:val="004377EF"/>
    <w:rsid w:val="00437AB1"/>
    <w:rsid w:val="004405BF"/>
    <w:rsid w:val="00440653"/>
    <w:rsid w:val="00441F6A"/>
    <w:rsid w:val="004426DF"/>
    <w:rsid w:val="00445046"/>
    <w:rsid w:val="004453C8"/>
    <w:rsid w:val="004457C8"/>
    <w:rsid w:val="00445A28"/>
    <w:rsid w:val="00446E29"/>
    <w:rsid w:val="00447C66"/>
    <w:rsid w:val="004503B8"/>
    <w:rsid w:val="00450799"/>
    <w:rsid w:val="00450A7B"/>
    <w:rsid w:val="00450D65"/>
    <w:rsid w:val="00451359"/>
    <w:rsid w:val="00451935"/>
    <w:rsid w:val="00452014"/>
    <w:rsid w:val="004525FE"/>
    <w:rsid w:val="00452989"/>
    <w:rsid w:val="00452FB4"/>
    <w:rsid w:val="0045386D"/>
    <w:rsid w:val="00453C16"/>
    <w:rsid w:val="00454C5B"/>
    <w:rsid w:val="00454C5F"/>
    <w:rsid w:val="00454F47"/>
    <w:rsid w:val="004551E8"/>
    <w:rsid w:val="004565D6"/>
    <w:rsid w:val="00456927"/>
    <w:rsid w:val="00456A72"/>
    <w:rsid w:val="00456B9B"/>
    <w:rsid w:val="00456D86"/>
    <w:rsid w:val="00457D1C"/>
    <w:rsid w:val="00457FD9"/>
    <w:rsid w:val="00461D31"/>
    <w:rsid w:val="00461EC2"/>
    <w:rsid w:val="00461FEE"/>
    <w:rsid w:val="004624C6"/>
    <w:rsid w:val="004625E7"/>
    <w:rsid w:val="004626B0"/>
    <w:rsid w:val="00462E1D"/>
    <w:rsid w:val="00463531"/>
    <w:rsid w:val="004635FB"/>
    <w:rsid w:val="00463689"/>
    <w:rsid w:val="00463A21"/>
    <w:rsid w:val="00463AFC"/>
    <w:rsid w:val="00464EAE"/>
    <w:rsid w:val="00464F4D"/>
    <w:rsid w:val="004652DD"/>
    <w:rsid w:val="00465458"/>
    <w:rsid w:val="004664A0"/>
    <w:rsid w:val="00466A0C"/>
    <w:rsid w:val="0046721F"/>
    <w:rsid w:val="00467466"/>
    <w:rsid w:val="0046752A"/>
    <w:rsid w:val="004704AF"/>
    <w:rsid w:val="00470AD1"/>
    <w:rsid w:val="00470E7F"/>
    <w:rsid w:val="00470FA9"/>
    <w:rsid w:val="0047185C"/>
    <w:rsid w:val="00471BE0"/>
    <w:rsid w:val="00471C3B"/>
    <w:rsid w:val="00471EB4"/>
    <w:rsid w:val="00471F78"/>
    <w:rsid w:val="00472587"/>
    <w:rsid w:val="00472D1D"/>
    <w:rsid w:val="00473018"/>
    <w:rsid w:val="00473E8E"/>
    <w:rsid w:val="0047469C"/>
    <w:rsid w:val="00474ABD"/>
    <w:rsid w:val="00475D2A"/>
    <w:rsid w:val="004764B5"/>
    <w:rsid w:val="004773B5"/>
    <w:rsid w:val="0047763B"/>
    <w:rsid w:val="00477EF7"/>
    <w:rsid w:val="0048072C"/>
    <w:rsid w:val="004810EB"/>
    <w:rsid w:val="0048173F"/>
    <w:rsid w:val="004818CE"/>
    <w:rsid w:val="0048195C"/>
    <w:rsid w:val="00482039"/>
    <w:rsid w:val="004827EC"/>
    <w:rsid w:val="00482F24"/>
    <w:rsid w:val="00483AB3"/>
    <w:rsid w:val="00483D1B"/>
    <w:rsid w:val="00483ED6"/>
    <w:rsid w:val="00484444"/>
    <w:rsid w:val="0048465C"/>
    <w:rsid w:val="00484E08"/>
    <w:rsid w:val="00485111"/>
    <w:rsid w:val="00485493"/>
    <w:rsid w:val="00485570"/>
    <w:rsid w:val="00485F43"/>
    <w:rsid w:val="0048623E"/>
    <w:rsid w:val="00486270"/>
    <w:rsid w:val="00486AF7"/>
    <w:rsid w:val="00486DE9"/>
    <w:rsid w:val="00486F98"/>
    <w:rsid w:val="004877B1"/>
    <w:rsid w:val="00490359"/>
    <w:rsid w:val="00490BAB"/>
    <w:rsid w:val="0049194C"/>
    <w:rsid w:val="00492189"/>
    <w:rsid w:val="004925B3"/>
    <w:rsid w:val="00492717"/>
    <w:rsid w:val="00492C23"/>
    <w:rsid w:val="00492F9D"/>
    <w:rsid w:val="0049331B"/>
    <w:rsid w:val="0049366F"/>
    <w:rsid w:val="0049389E"/>
    <w:rsid w:val="00494C1E"/>
    <w:rsid w:val="00495E35"/>
    <w:rsid w:val="00496929"/>
    <w:rsid w:val="00496BDB"/>
    <w:rsid w:val="00496C9B"/>
    <w:rsid w:val="004975F9"/>
    <w:rsid w:val="004977DE"/>
    <w:rsid w:val="00497CD7"/>
    <w:rsid w:val="00497E17"/>
    <w:rsid w:val="00497F06"/>
    <w:rsid w:val="004A0B8B"/>
    <w:rsid w:val="004A0CBF"/>
    <w:rsid w:val="004A0F36"/>
    <w:rsid w:val="004A16CC"/>
    <w:rsid w:val="004A1A28"/>
    <w:rsid w:val="004A25AF"/>
    <w:rsid w:val="004A2FFE"/>
    <w:rsid w:val="004A3008"/>
    <w:rsid w:val="004A3123"/>
    <w:rsid w:val="004A346D"/>
    <w:rsid w:val="004A3571"/>
    <w:rsid w:val="004A3B1D"/>
    <w:rsid w:val="004A4BF5"/>
    <w:rsid w:val="004A4E5A"/>
    <w:rsid w:val="004A533F"/>
    <w:rsid w:val="004A5BBC"/>
    <w:rsid w:val="004A5E93"/>
    <w:rsid w:val="004A622F"/>
    <w:rsid w:val="004A651C"/>
    <w:rsid w:val="004A6BEC"/>
    <w:rsid w:val="004A6CCA"/>
    <w:rsid w:val="004A78C2"/>
    <w:rsid w:val="004B16A1"/>
    <w:rsid w:val="004B1907"/>
    <w:rsid w:val="004B1985"/>
    <w:rsid w:val="004B27B2"/>
    <w:rsid w:val="004B2BDD"/>
    <w:rsid w:val="004B2D52"/>
    <w:rsid w:val="004B2D59"/>
    <w:rsid w:val="004B38EB"/>
    <w:rsid w:val="004B4FB5"/>
    <w:rsid w:val="004B5326"/>
    <w:rsid w:val="004B53B9"/>
    <w:rsid w:val="004B5732"/>
    <w:rsid w:val="004B5A8F"/>
    <w:rsid w:val="004B5D15"/>
    <w:rsid w:val="004B5FCF"/>
    <w:rsid w:val="004B612F"/>
    <w:rsid w:val="004B6610"/>
    <w:rsid w:val="004B66C1"/>
    <w:rsid w:val="004B6EDF"/>
    <w:rsid w:val="004B71B4"/>
    <w:rsid w:val="004B7876"/>
    <w:rsid w:val="004B7A42"/>
    <w:rsid w:val="004B7E35"/>
    <w:rsid w:val="004C0FBF"/>
    <w:rsid w:val="004C169E"/>
    <w:rsid w:val="004C1D31"/>
    <w:rsid w:val="004C20E3"/>
    <w:rsid w:val="004C2451"/>
    <w:rsid w:val="004C26CE"/>
    <w:rsid w:val="004C3049"/>
    <w:rsid w:val="004C3B20"/>
    <w:rsid w:val="004C3DCD"/>
    <w:rsid w:val="004C4564"/>
    <w:rsid w:val="004C52C8"/>
    <w:rsid w:val="004C52F5"/>
    <w:rsid w:val="004C541A"/>
    <w:rsid w:val="004C5943"/>
    <w:rsid w:val="004C5B31"/>
    <w:rsid w:val="004C5B88"/>
    <w:rsid w:val="004C623E"/>
    <w:rsid w:val="004C6DBC"/>
    <w:rsid w:val="004C6F78"/>
    <w:rsid w:val="004C7597"/>
    <w:rsid w:val="004D0173"/>
    <w:rsid w:val="004D1C22"/>
    <w:rsid w:val="004D2489"/>
    <w:rsid w:val="004D26ED"/>
    <w:rsid w:val="004D2909"/>
    <w:rsid w:val="004D2A14"/>
    <w:rsid w:val="004D35AA"/>
    <w:rsid w:val="004D3E70"/>
    <w:rsid w:val="004D4836"/>
    <w:rsid w:val="004D4943"/>
    <w:rsid w:val="004D573C"/>
    <w:rsid w:val="004D626A"/>
    <w:rsid w:val="004D6293"/>
    <w:rsid w:val="004D6DB0"/>
    <w:rsid w:val="004D70B5"/>
    <w:rsid w:val="004E0904"/>
    <w:rsid w:val="004E0F3C"/>
    <w:rsid w:val="004E166A"/>
    <w:rsid w:val="004E2F3C"/>
    <w:rsid w:val="004E32CA"/>
    <w:rsid w:val="004E353B"/>
    <w:rsid w:val="004E4A36"/>
    <w:rsid w:val="004E4D1C"/>
    <w:rsid w:val="004E4E5A"/>
    <w:rsid w:val="004E4F6A"/>
    <w:rsid w:val="004E5CB3"/>
    <w:rsid w:val="004E5E64"/>
    <w:rsid w:val="004E5EA8"/>
    <w:rsid w:val="004E5F98"/>
    <w:rsid w:val="004E6D95"/>
    <w:rsid w:val="004E7A69"/>
    <w:rsid w:val="004E7BAC"/>
    <w:rsid w:val="004E7CC2"/>
    <w:rsid w:val="004E7E29"/>
    <w:rsid w:val="004F0145"/>
    <w:rsid w:val="004F02C6"/>
    <w:rsid w:val="004F04DE"/>
    <w:rsid w:val="004F0690"/>
    <w:rsid w:val="004F0765"/>
    <w:rsid w:val="004F184C"/>
    <w:rsid w:val="004F2195"/>
    <w:rsid w:val="004F22FC"/>
    <w:rsid w:val="004F24E7"/>
    <w:rsid w:val="004F2B27"/>
    <w:rsid w:val="004F3257"/>
    <w:rsid w:val="004F397E"/>
    <w:rsid w:val="004F39AE"/>
    <w:rsid w:val="004F4A9B"/>
    <w:rsid w:val="004F504D"/>
    <w:rsid w:val="004F52B8"/>
    <w:rsid w:val="004F57FF"/>
    <w:rsid w:val="004F6E5F"/>
    <w:rsid w:val="004F7F5C"/>
    <w:rsid w:val="005000AD"/>
    <w:rsid w:val="00500E9D"/>
    <w:rsid w:val="00500EDE"/>
    <w:rsid w:val="00501215"/>
    <w:rsid w:val="00501290"/>
    <w:rsid w:val="005014DF"/>
    <w:rsid w:val="0050170E"/>
    <w:rsid w:val="005018F2"/>
    <w:rsid w:val="0050190A"/>
    <w:rsid w:val="00502B45"/>
    <w:rsid w:val="005030F7"/>
    <w:rsid w:val="005035FB"/>
    <w:rsid w:val="00503870"/>
    <w:rsid w:val="005053E0"/>
    <w:rsid w:val="00505F1C"/>
    <w:rsid w:val="005063B5"/>
    <w:rsid w:val="00506614"/>
    <w:rsid w:val="0051069D"/>
    <w:rsid w:val="0051132B"/>
    <w:rsid w:val="00512020"/>
    <w:rsid w:val="0051296E"/>
    <w:rsid w:val="00513360"/>
    <w:rsid w:val="005137CA"/>
    <w:rsid w:val="00513BF2"/>
    <w:rsid w:val="00513CC4"/>
    <w:rsid w:val="00513F83"/>
    <w:rsid w:val="00514655"/>
    <w:rsid w:val="00515146"/>
    <w:rsid w:val="0051567A"/>
    <w:rsid w:val="00516018"/>
    <w:rsid w:val="00516023"/>
    <w:rsid w:val="00516453"/>
    <w:rsid w:val="005167C5"/>
    <w:rsid w:val="00516DB0"/>
    <w:rsid w:val="00517D2E"/>
    <w:rsid w:val="0052018A"/>
    <w:rsid w:val="005209D3"/>
    <w:rsid w:val="00520C8B"/>
    <w:rsid w:val="00520E1B"/>
    <w:rsid w:val="00521416"/>
    <w:rsid w:val="00521452"/>
    <w:rsid w:val="005219D8"/>
    <w:rsid w:val="00521AC5"/>
    <w:rsid w:val="00521CF3"/>
    <w:rsid w:val="005220C9"/>
    <w:rsid w:val="00522C6D"/>
    <w:rsid w:val="00523E82"/>
    <w:rsid w:val="00524723"/>
    <w:rsid w:val="005252DC"/>
    <w:rsid w:val="005264DA"/>
    <w:rsid w:val="00526C46"/>
    <w:rsid w:val="00527534"/>
    <w:rsid w:val="005278C6"/>
    <w:rsid w:val="00530489"/>
    <w:rsid w:val="00530E53"/>
    <w:rsid w:val="00530F4A"/>
    <w:rsid w:val="00531322"/>
    <w:rsid w:val="005316EC"/>
    <w:rsid w:val="0053177C"/>
    <w:rsid w:val="00531B5E"/>
    <w:rsid w:val="00532005"/>
    <w:rsid w:val="0053209D"/>
    <w:rsid w:val="0053272A"/>
    <w:rsid w:val="00532A88"/>
    <w:rsid w:val="00532B74"/>
    <w:rsid w:val="00532BDC"/>
    <w:rsid w:val="00533538"/>
    <w:rsid w:val="00533AAF"/>
    <w:rsid w:val="005357C0"/>
    <w:rsid w:val="005358F5"/>
    <w:rsid w:val="00536082"/>
    <w:rsid w:val="005362C3"/>
    <w:rsid w:val="0053669B"/>
    <w:rsid w:val="00536B89"/>
    <w:rsid w:val="00537527"/>
    <w:rsid w:val="00537582"/>
    <w:rsid w:val="00537E93"/>
    <w:rsid w:val="005400E2"/>
    <w:rsid w:val="00540137"/>
    <w:rsid w:val="0054014A"/>
    <w:rsid w:val="0054098B"/>
    <w:rsid w:val="00540A26"/>
    <w:rsid w:val="00540B80"/>
    <w:rsid w:val="00540EB1"/>
    <w:rsid w:val="0054181A"/>
    <w:rsid w:val="00541957"/>
    <w:rsid w:val="00542C5B"/>
    <w:rsid w:val="005435D8"/>
    <w:rsid w:val="0054392B"/>
    <w:rsid w:val="00543A87"/>
    <w:rsid w:val="0054419B"/>
    <w:rsid w:val="00544D54"/>
    <w:rsid w:val="0054560E"/>
    <w:rsid w:val="00545DE2"/>
    <w:rsid w:val="0054649C"/>
    <w:rsid w:val="005465EC"/>
    <w:rsid w:val="00546984"/>
    <w:rsid w:val="00547BC0"/>
    <w:rsid w:val="00547CDF"/>
    <w:rsid w:val="00550507"/>
    <w:rsid w:val="005509F7"/>
    <w:rsid w:val="00550EE4"/>
    <w:rsid w:val="00551E56"/>
    <w:rsid w:val="0055234E"/>
    <w:rsid w:val="00553568"/>
    <w:rsid w:val="00553A52"/>
    <w:rsid w:val="005540E8"/>
    <w:rsid w:val="00554A42"/>
    <w:rsid w:val="00554C88"/>
    <w:rsid w:val="00554DC6"/>
    <w:rsid w:val="0055560C"/>
    <w:rsid w:val="00556697"/>
    <w:rsid w:val="00556908"/>
    <w:rsid w:val="00556FE3"/>
    <w:rsid w:val="00557542"/>
    <w:rsid w:val="00557B65"/>
    <w:rsid w:val="0056192E"/>
    <w:rsid w:val="00561A0F"/>
    <w:rsid w:val="00561EF7"/>
    <w:rsid w:val="00562166"/>
    <w:rsid w:val="005627B2"/>
    <w:rsid w:val="005627DB"/>
    <w:rsid w:val="0056417C"/>
    <w:rsid w:val="005647BA"/>
    <w:rsid w:val="00564DB0"/>
    <w:rsid w:val="00564EA2"/>
    <w:rsid w:val="00565893"/>
    <w:rsid w:val="00565BA5"/>
    <w:rsid w:val="00565DCB"/>
    <w:rsid w:val="00566BC3"/>
    <w:rsid w:val="00567022"/>
    <w:rsid w:val="005674C4"/>
    <w:rsid w:val="0056755A"/>
    <w:rsid w:val="00567620"/>
    <w:rsid w:val="00567747"/>
    <w:rsid w:val="00567DC5"/>
    <w:rsid w:val="00567E23"/>
    <w:rsid w:val="00567F5E"/>
    <w:rsid w:val="0057039A"/>
    <w:rsid w:val="00570C55"/>
    <w:rsid w:val="00571153"/>
    <w:rsid w:val="005711F5"/>
    <w:rsid w:val="00571696"/>
    <w:rsid w:val="0057213E"/>
    <w:rsid w:val="005732F3"/>
    <w:rsid w:val="00574E71"/>
    <w:rsid w:val="00574F1C"/>
    <w:rsid w:val="0057517D"/>
    <w:rsid w:val="0057554E"/>
    <w:rsid w:val="0057608F"/>
    <w:rsid w:val="00576173"/>
    <w:rsid w:val="0057664E"/>
    <w:rsid w:val="0057758E"/>
    <w:rsid w:val="005778A2"/>
    <w:rsid w:val="00577BD2"/>
    <w:rsid w:val="00580215"/>
    <w:rsid w:val="00580D10"/>
    <w:rsid w:val="005826BF"/>
    <w:rsid w:val="00582917"/>
    <w:rsid w:val="005834FE"/>
    <w:rsid w:val="005838E7"/>
    <w:rsid w:val="00583F40"/>
    <w:rsid w:val="00584668"/>
    <w:rsid w:val="00584D2C"/>
    <w:rsid w:val="00584E7B"/>
    <w:rsid w:val="005850AE"/>
    <w:rsid w:val="00585328"/>
    <w:rsid w:val="00585D42"/>
    <w:rsid w:val="00586DDF"/>
    <w:rsid w:val="00586FF0"/>
    <w:rsid w:val="00587189"/>
    <w:rsid w:val="00587288"/>
    <w:rsid w:val="005872C2"/>
    <w:rsid w:val="00591FB4"/>
    <w:rsid w:val="005929E9"/>
    <w:rsid w:val="00592D32"/>
    <w:rsid w:val="0059307F"/>
    <w:rsid w:val="005930E9"/>
    <w:rsid w:val="005936B7"/>
    <w:rsid w:val="00593E0C"/>
    <w:rsid w:val="00594315"/>
    <w:rsid w:val="005948A8"/>
    <w:rsid w:val="00594C87"/>
    <w:rsid w:val="00595126"/>
    <w:rsid w:val="00595306"/>
    <w:rsid w:val="005956E2"/>
    <w:rsid w:val="00596940"/>
    <w:rsid w:val="00596A21"/>
    <w:rsid w:val="00596C11"/>
    <w:rsid w:val="00597061"/>
    <w:rsid w:val="005978CA"/>
    <w:rsid w:val="0059796D"/>
    <w:rsid w:val="005A099E"/>
    <w:rsid w:val="005A0B35"/>
    <w:rsid w:val="005A1A42"/>
    <w:rsid w:val="005A1BCE"/>
    <w:rsid w:val="005A208A"/>
    <w:rsid w:val="005A2CB1"/>
    <w:rsid w:val="005A32B6"/>
    <w:rsid w:val="005A3780"/>
    <w:rsid w:val="005A4097"/>
    <w:rsid w:val="005A476A"/>
    <w:rsid w:val="005A4CA4"/>
    <w:rsid w:val="005A4F52"/>
    <w:rsid w:val="005A5123"/>
    <w:rsid w:val="005A5778"/>
    <w:rsid w:val="005A5951"/>
    <w:rsid w:val="005A5AF3"/>
    <w:rsid w:val="005A677D"/>
    <w:rsid w:val="005A6BFB"/>
    <w:rsid w:val="005A6D58"/>
    <w:rsid w:val="005A7347"/>
    <w:rsid w:val="005A7AC5"/>
    <w:rsid w:val="005A7B23"/>
    <w:rsid w:val="005B0478"/>
    <w:rsid w:val="005B0856"/>
    <w:rsid w:val="005B1B43"/>
    <w:rsid w:val="005B1B59"/>
    <w:rsid w:val="005B28FA"/>
    <w:rsid w:val="005B4719"/>
    <w:rsid w:val="005B4CDB"/>
    <w:rsid w:val="005B5A85"/>
    <w:rsid w:val="005B5D60"/>
    <w:rsid w:val="005B670B"/>
    <w:rsid w:val="005B68DC"/>
    <w:rsid w:val="005B691B"/>
    <w:rsid w:val="005C022D"/>
    <w:rsid w:val="005C05DF"/>
    <w:rsid w:val="005C0F3B"/>
    <w:rsid w:val="005C144B"/>
    <w:rsid w:val="005C24F2"/>
    <w:rsid w:val="005C3113"/>
    <w:rsid w:val="005C34D8"/>
    <w:rsid w:val="005C39E4"/>
    <w:rsid w:val="005C3E00"/>
    <w:rsid w:val="005C4328"/>
    <w:rsid w:val="005C432F"/>
    <w:rsid w:val="005C4D34"/>
    <w:rsid w:val="005C53DB"/>
    <w:rsid w:val="005C541E"/>
    <w:rsid w:val="005C5986"/>
    <w:rsid w:val="005C5C43"/>
    <w:rsid w:val="005C5D8E"/>
    <w:rsid w:val="005C6018"/>
    <w:rsid w:val="005C6CE8"/>
    <w:rsid w:val="005C726C"/>
    <w:rsid w:val="005C7F95"/>
    <w:rsid w:val="005D0B81"/>
    <w:rsid w:val="005D270C"/>
    <w:rsid w:val="005D2E5F"/>
    <w:rsid w:val="005D387E"/>
    <w:rsid w:val="005D3A42"/>
    <w:rsid w:val="005D450B"/>
    <w:rsid w:val="005D4655"/>
    <w:rsid w:val="005D474B"/>
    <w:rsid w:val="005D4EC7"/>
    <w:rsid w:val="005D5479"/>
    <w:rsid w:val="005D5CE0"/>
    <w:rsid w:val="005D631E"/>
    <w:rsid w:val="005D644F"/>
    <w:rsid w:val="005D68E2"/>
    <w:rsid w:val="005D7ADC"/>
    <w:rsid w:val="005D7B3B"/>
    <w:rsid w:val="005E0C65"/>
    <w:rsid w:val="005E163B"/>
    <w:rsid w:val="005E1922"/>
    <w:rsid w:val="005E1FF9"/>
    <w:rsid w:val="005E2292"/>
    <w:rsid w:val="005E278D"/>
    <w:rsid w:val="005E38D1"/>
    <w:rsid w:val="005E4183"/>
    <w:rsid w:val="005E4802"/>
    <w:rsid w:val="005E49FE"/>
    <w:rsid w:val="005E4B11"/>
    <w:rsid w:val="005E54CD"/>
    <w:rsid w:val="005E5DB1"/>
    <w:rsid w:val="005E5DE0"/>
    <w:rsid w:val="005E6421"/>
    <w:rsid w:val="005E6859"/>
    <w:rsid w:val="005E6B66"/>
    <w:rsid w:val="005E76F5"/>
    <w:rsid w:val="005F0F78"/>
    <w:rsid w:val="005F1021"/>
    <w:rsid w:val="005F124B"/>
    <w:rsid w:val="005F1BA7"/>
    <w:rsid w:val="005F3441"/>
    <w:rsid w:val="005F4E6F"/>
    <w:rsid w:val="005F59AF"/>
    <w:rsid w:val="005F6879"/>
    <w:rsid w:val="005F6983"/>
    <w:rsid w:val="005F7C49"/>
    <w:rsid w:val="00600030"/>
    <w:rsid w:val="0060004C"/>
    <w:rsid w:val="0060046F"/>
    <w:rsid w:val="006016D7"/>
    <w:rsid w:val="00601C67"/>
    <w:rsid w:val="0060209B"/>
    <w:rsid w:val="006023AD"/>
    <w:rsid w:val="0060397B"/>
    <w:rsid w:val="00603CB2"/>
    <w:rsid w:val="00603F9B"/>
    <w:rsid w:val="0060489E"/>
    <w:rsid w:val="00604A96"/>
    <w:rsid w:val="00605ABB"/>
    <w:rsid w:val="00605F72"/>
    <w:rsid w:val="00606722"/>
    <w:rsid w:val="0060702D"/>
    <w:rsid w:val="00607B0C"/>
    <w:rsid w:val="00607F48"/>
    <w:rsid w:val="00610D9F"/>
    <w:rsid w:val="0061215D"/>
    <w:rsid w:val="006128EB"/>
    <w:rsid w:val="00612D03"/>
    <w:rsid w:val="006130F0"/>
    <w:rsid w:val="00613E05"/>
    <w:rsid w:val="00613FC6"/>
    <w:rsid w:val="00614444"/>
    <w:rsid w:val="00614E4F"/>
    <w:rsid w:val="00615566"/>
    <w:rsid w:val="0061615D"/>
    <w:rsid w:val="00616376"/>
    <w:rsid w:val="00616C57"/>
    <w:rsid w:val="00617876"/>
    <w:rsid w:val="00617E21"/>
    <w:rsid w:val="00617FA6"/>
    <w:rsid w:val="006201D9"/>
    <w:rsid w:val="00620260"/>
    <w:rsid w:val="00620338"/>
    <w:rsid w:val="0062100F"/>
    <w:rsid w:val="00621225"/>
    <w:rsid w:val="00621B3F"/>
    <w:rsid w:val="00622134"/>
    <w:rsid w:val="006228E7"/>
    <w:rsid w:val="006229B1"/>
    <w:rsid w:val="006237FE"/>
    <w:rsid w:val="00623CB9"/>
    <w:rsid w:val="00624429"/>
    <w:rsid w:val="00624942"/>
    <w:rsid w:val="006262CF"/>
    <w:rsid w:val="00626595"/>
    <w:rsid w:val="00626D28"/>
    <w:rsid w:val="00627CBE"/>
    <w:rsid w:val="00630BCA"/>
    <w:rsid w:val="00631415"/>
    <w:rsid w:val="00633BE8"/>
    <w:rsid w:val="00633D2A"/>
    <w:rsid w:val="00633D72"/>
    <w:rsid w:val="0063634C"/>
    <w:rsid w:val="00636EE2"/>
    <w:rsid w:val="0063704E"/>
    <w:rsid w:val="0063724A"/>
    <w:rsid w:val="00637664"/>
    <w:rsid w:val="006402ED"/>
    <w:rsid w:val="006404EF"/>
    <w:rsid w:val="00641C35"/>
    <w:rsid w:val="00641E11"/>
    <w:rsid w:val="00641F71"/>
    <w:rsid w:val="0064225E"/>
    <w:rsid w:val="0064281F"/>
    <w:rsid w:val="00642B67"/>
    <w:rsid w:val="00642C46"/>
    <w:rsid w:val="006438BB"/>
    <w:rsid w:val="00643A80"/>
    <w:rsid w:val="00643AB0"/>
    <w:rsid w:val="00643F34"/>
    <w:rsid w:val="00643FA3"/>
    <w:rsid w:val="006441EF"/>
    <w:rsid w:val="00644B42"/>
    <w:rsid w:val="00645521"/>
    <w:rsid w:val="0064600A"/>
    <w:rsid w:val="006470F8"/>
    <w:rsid w:val="00647119"/>
    <w:rsid w:val="00647259"/>
    <w:rsid w:val="0064751B"/>
    <w:rsid w:val="00647B92"/>
    <w:rsid w:val="006501DE"/>
    <w:rsid w:val="00650981"/>
    <w:rsid w:val="00650A49"/>
    <w:rsid w:val="00650F52"/>
    <w:rsid w:val="00651290"/>
    <w:rsid w:val="00651A41"/>
    <w:rsid w:val="006521AA"/>
    <w:rsid w:val="00652466"/>
    <w:rsid w:val="006528C8"/>
    <w:rsid w:val="006531CB"/>
    <w:rsid w:val="006534B0"/>
    <w:rsid w:val="00654008"/>
    <w:rsid w:val="006542F6"/>
    <w:rsid w:val="00654375"/>
    <w:rsid w:val="006554B4"/>
    <w:rsid w:val="006571D5"/>
    <w:rsid w:val="00660473"/>
    <w:rsid w:val="00660C0F"/>
    <w:rsid w:val="00660D03"/>
    <w:rsid w:val="0066104A"/>
    <w:rsid w:val="00661B86"/>
    <w:rsid w:val="00661F0C"/>
    <w:rsid w:val="00662A5F"/>
    <w:rsid w:val="006637FC"/>
    <w:rsid w:val="006643E9"/>
    <w:rsid w:val="00664799"/>
    <w:rsid w:val="00665307"/>
    <w:rsid w:val="00665C9C"/>
    <w:rsid w:val="0066681D"/>
    <w:rsid w:val="00667B8E"/>
    <w:rsid w:val="0067017D"/>
    <w:rsid w:val="00670E57"/>
    <w:rsid w:val="00671615"/>
    <w:rsid w:val="00671B05"/>
    <w:rsid w:val="00671BE3"/>
    <w:rsid w:val="006724B8"/>
    <w:rsid w:val="00672B2E"/>
    <w:rsid w:val="00672E84"/>
    <w:rsid w:val="006732DC"/>
    <w:rsid w:val="00673307"/>
    <w:rsid w:val="00673C14"/>
    <w:rsid w:val="00673EFD"/>
    <w:rsid w:val="0067487A"/>
    <w:rsid w:val="00674C69"/>
    <w:rsid w:val="006753F0"/>
    <w:rsid w:val="006759EA"/>
    <w:rsid w:val="00675B42"/>
    <w:rsid w:val="00676309"/>
    <w:rsid w:val="00676954"/>
    <w:rsid w:val="00676EF6"/>
    <w:rsid w:val="006772AE"/>
    <w:rsid w:val="006775A0"/>
    <w:rsid w:val="00677EB2"/>
    <w:rsid w:val="00677F0D"/>
    <w:rsid w:val="0068067E"/>
    <w:rsid w:val="00681132"/>
    <w:rsid w:val="00681643"/>
    <w:rsid w:val="00681D4D"/>
    <w:rsid w:val="00681F70"/>
    <w:rsid w:val="006822BB"/>
    <w:rsid w:val="006825C6"/>
    <w:rsid w:val="00682A2F"/>
    <w:rsid w:val="00682A76"/>
    <w:rsid w:val="00683ACC"/>
    <w:rsid w:val="00683B6E"/>
    <w:rsid w:val="00684AC1"/>
    <w:rsid w:val="00684BF9"/>
    <w:rsid w:val="0068580D"/>
    <w:rsid w:val="00685871"/>
    <w:rsid w:val="00685CB8"/>
    <w:rsid w:val="00685F5D"/>
    <w:rsid w:val="00685F5F"/>
    <w:rsid w:val="00686BB3"/>
    <w:rsid w:val="006877A4"/>
    <w:rsid w:val="006902E2"/>
    <w:rsid w:val="006904DA"/>
    <w:rsid w:val="006906BD"/>
    <w:rsid w:val="00690A45"/>
    <w:rsid w:val="00690D3F"/>
    <w:rsid w:val="006926D5"/>
    <w:rsid w:val="006928F6"/>
    <w:rsid w:val="0069341A"/>
    <w:rsid w:val="006935C1"/>
    <w:rsid w:val="0069543F"/>
    <w:rsid w:val="00696799"/>
    <w:rsid w:val="00696FFB"/>
    <w:rsid w:val="006972C9"/>
    <w:rsid w:val="0069730B"/>
    <w:rsid w:val="006978FE"/>
    <w:rsid w:val="00697D73"/>
    <w:rsid w:val="006A0400"/>
    <w:rsid w:val="006A0F59"/>
    <w:rsid w:val="006A118D"/>
    <w:rsid w:val="006A1782"/>
    <w:rsid w:val="006A1A89"/>
    <w:rsid w:val="006A1CEA"/>
    <w:rsid w:val="006A2463"/>
    <w:rsid w:val="006A31CE"/>
    <w:rsid w:val="006A42AA"/>
    <w:rsid w:val="006A4BA5"/>
    <w:rsid w:val="006A4C77"/>
    <w:rsid w:val="006A54CC"/>
    <w:rsid w:val="006A7689"/>
    <w:rsid w:val="006A7AEB"/>
    <w:rsid w:val="006B0A1A"/>
    <w:rsid w:val="006B0B27"/>
    <w:rsid w:val="006B0FF8"/>
    <w:rsid w:val="006B1414"/>
    <w:rsid w:val="006B148C"/>
    <w:rsid w:val="006B1B44"/>
    <w:rsid w:val="006B1D2B"/>
    <w:rsid w:val="006B3CC0"/>
    <w:rsid w:val="006B4382"/>
    <w:rsid w:val="006B51E7"/>
    <w:rsid w:val="006B6502"/>
    <w:rsid w:val="006B6AEF"/>
    <w:rsid w:val="006B6BB1"/>
    <w:rsid w:val="006B6FF5"/>
    <w:rsid w:val="006B72EA"/>
    <w:rsid w:val="006B7DB1"/>
    <w:rsid w:val="006C0075"/>
    <w:rsid w:val="006C054E"/>
    <w:rsid w:val="006C08D0"/>
    <w:rsid w:val="006C09A7"/>
    <w:rsid w:val="006C2156"/>
    <w:rsid w:val="006C28F7"/>
    <w:rsid w:val="006C2CC4"/>
    <w:rsid w:val="006C3056"/>
    <w:rsid w:val="006C37DF"/>
    <w:rsid w:val="006C3D07"/>
    <w:rsid w:val="006C46FF"/>
    <w:rsid w:val="006C4EDB"/>
    <w:rsid w:val="006C4F35"/>
    <w:rsid w:val="006C59BE"/>
    <w:rsid w:val="006C623D"/>
    <w:rsid w:val="006C67A6"/>
    <w:rsid w:val="006C6D7E"/>
    <w:rsid w:val="006C6EB6"/>
    <w:rsid w:val="006C7201"/>
    <w:rsid w:val="006D0A34"/>
    <w:rsid w:val="006D0AC1"/>
    <w:rsid w:val="006D15C8"/>
    <w:rsid w:val="006D1B9E"/>
    <w:rsid w:val="006D1E5F"/>
    <w:rsid w:val="006D1FCD"/>
    <w:rsid w:val="006D2C57"/>
    <w:rsid w:val="006D2E21"/>
    <w:rsid w:val="006D3632"/>
    <w:rsid w:val="006D3714"/>
    <w:rsid w:val="006D49D6"/>
    <w:rsid w:val="006D5517"/>
    <w:rsid w:val="006D5678"/>
    <w:rsid w:val="006D59D7"/>
    <w:rsid w:val="006D5B44"/>
    <w:rsid w:val="006D5B73"/>
    <w:rsid w:val="006D6780"/>
    <w:rsid w:val="006D70D7"/>
    <w:rsid w:val="006D7924"/>
    <w:rsid w:val="006D7CEB"/>
    <w:rsid w:val="006D7FA6"/>
    <w:rsid w:val="006E091E"/>
    <w:rsid w:val="006E0940"/>
    <w:rsid w:val="006E1C29"/>
    <w:rsid w:val="006E2568"/>
    <w:rsid w:val="006E275D"/>
    <w:rsid w:val="006E294C"/>
    <w:rsid w:val="006E29A4"/>
    <w:rsid w:val="006E2E46"/>
    <w:rsid w:val="006E32D0"/>
    <w:rsid w:val="006E33EB"/>
    <w:rsid w:val="006E3937"/>
    <w:rsid w:val="006E45F2"/>
    <w:rsid w:val="006E5A69"/>
    <w:rsid w:val="006E5B74"/>
    <w:rsid w:val="006E6E3C"/>
    <w:rsid w:val="006E764F"/>
    <w:rsid w:val="006E7C61"/>
    <w:rsid w:val="006E7E1E"/>
    <w:rsid w:val="006F0224"/>
    <w:rsid w:val="006F0FC3"/>
    <w:rsid w:val="006F13D0"/>
    <w:rsid w:val="006F2316"/>
    <w:rsid w:val="006F2EC8"/>
    <w:rsid w:val="006F2F32"/>
    <w:rsid w:val="006F3182"/>
    <w:rsid w:val="006F353B"/>
    <w:rsid w:val="006F37FC"/>
    <w:rsid w:val="006F44CA"/>
    <w:rsid w:val="006F47A5"/>
    <w:rsid w:val="006F47D1"/>
    <w:rsid w:val="006F4ABF"/>
    <w:rsid w:val="006F4B41"/>
    <w:rsid w:val="006F4D28"/>
    <w:rsid w:val="006F4E92"/>
    <w:rsid w:val="006F547D"/>
    <w:rsid w:val="006F56ED"/>
    <w:rsid w:val="006F5C02"/>
    <w:rsid w:val="006F6049"/>
    <w:rsid w:val="006F6576"/>
    <w:rsid w:val="006F6AD1"/>
    <w:rsid w:val="006F6BFB"/>
    <w:rsid w:val="006F6D98"/>
    <w:rsid w:val="006F7584"/>
    <w:rsid w:val="006F7E71"/>
    <w:rsid w:val="006F7F8F"/>
    <w:rsid w:val="007003C5"/>
    <w:rsid w:val="007006C4"/>
    <w:rsid w:val="007020EB"/>
    <w:rsid w:val="007022C2"/>
    <w:rsid w:val="00702941"/>
    <w:rsid w:val="00702C38"/>
    <w:rsid w:val="00703DBC"/>
    <w:rsid w:val="00703E85"/>
    <w:rsid w:val="007042C5"/>
    <w:rsid w:val="007048BF"/>
    <w:rsid w:val="007054CE"/>
    <w:rsid w:val="00705BE4"/>
    <w:rsid w:val="00706CD3"/>
    <w:rsid w:val="0071046D"/>
    <w:rsid w:val="00710E63"/>
    <w:rsid w:val="007110FB"/>
    <w:rsid w:val="00711A62"/>
    <w:rsid w:val="00711A9F"/>
    <w:rsid w:val="00711D79"/>
    <w:rsid w:val="00711F1E"/>
    <w:rsid w:val="00712194"/>
    <w:rsid w:val="007125B8"/>
    <w:rsid w:val="00712940"/>
    <w:rsid w:val="00713712"/>
    <w:rsid w:val="007141FD"/>
    <w:rsid w:val="00714349"/>
    <w:rsid w:val="0071455A"/>
    <w:rsid w:val="007147CE"/>
    <w:rsid w:val="007147D3"/>
    <w:rsid w:val="00716016"/>
    <w:rsid w:val="0071656B"/>
    <w:rsid w:val="00716E33"/>
    <w:rsid w:val="007170DC"/>
    <w:rsid w:val="00720CE2"/>
    <w:rsid w:val="007211E4"/>
    <w:rsid w:val="007213E6"/>
    <w:rsid w:val="00721869"/>
    <w:rsid w:val="00722282"/>
    <w:rsid w:val="007233D0"/>
    <w:rsid w:val="007234A1"/>
    <w:rsid w:val="007237B1"/>
    <w:rsid w:val="00723B53"/>
    <w:rsid w:val="00723EF9"/>
    <w:rsid w:val="007240EB"/>
    <w:rsid w:val="007244A7"/>
    <w:rsid w:val="00725298"/>
    <w:rsid w:val="00725684"/>
    <w:rsid w:val="007257F5"/>
    <w:rsid w:val="00725865"/>
    <w:rsid w:val="00725E4C"/>
    <w:rsid w:val="0072620E"/>
    <w:rsid w:val="007268C7"/>
    <w:rsid w:val="00726C7C"/>
    <w:rsid w:val="00726FEF"/>
    <w:rsid w:val="00727458"/>
    <w:rsid w:val="00730150"/>
    <w:rsid w:val="0073015C"/>
    <w:rsid w:val="007302F5"/>
    <w:rsid w:val="00730D61"/>
    <w:rsid w:val="00730E88"/>
    <w:rsid w:val="0073155A"/>
    <w:rsid w:val="007315A5"/>
    <w:rsid w:val="007317F2"/>
    <w:rsid w:val="00731D36"/>
    <w:rsid w:val="00732CAA"/>
    <w:rsid w:val="007330DC"/>
    <w:rsid w:val="00733AA7"/>
    <w:rsid w:val="00733E4D"/>
    <w:rsid w:val="0073411B"/>
    <w:rsid w:val="00734A2F"/>
    <w:rsid w:val="007352C6"/>
    <w:rsid w:val="0073563C"/>
    <w:rsid w:val="007365CA"/>
    <w:rsid w:val="00736E5C"/>
    <w:rsid w:val="007405BB"/>
    <w:rsid w:val="00740B24"/>
    <w:rsid w:val="00740BCC"/>
    <w:rsid w:val="00741321"/>
    <w:rsid w:val="00741B90"/>
    <w:rsid w:val="00741E08"/>
    <w:rsid w:val="00742540"/>
    <w:rsid w:val="00742583"/>
    <w:rsid w:val="007426DC"/>
    <w:rsid w:val="00742915"/>
    <w:rsid w:val="00742B85"/>
    <w:rsid w:val="00742C80"/>
    <w:rsid w:val="00743624"/>
    <w:rsid w:val="00743806"/>
    <w:rsid w:val="00743D64"/>
    <w:rsid w:val="00744B8A"/>
    <w:rsid w:val="00744BD9"/>
    <w:rsid w:val="0074516F"/>
    <w:rsid w:val="00745244"/>
    <w:rsid w:val="00745787"/>
    <w:rsid w:val="00745856"/>
    <w:rsid w:val="00745FF0"/>
    <w:rsid w:val="00746613"/>
    <w:rsid w:val="00746617"/>
    <w:rsid w:val="00747C9B"/>
    <w:rsid w:val="007503E4"/>
    <w:rsid w:val="0075228D"/>
    <w:rsid w:val="00752D20"/>
    <w:rsid w:val="00753EB8"/>
    <w:rsid w:val="0075401F"/>
    <w:rsid w:val="0075410B"/>
    <w:rsid w:val="00754532"/>
    <w:rsid w:val="007549B9"/>
    <w:rsid w:val="00756229"/>
    <w:rsid w:val="00756744"/>
    <w:rsid w:val="00756C02"/>
    <w:rsid w:val="00756E4B"/>
    <w:rsid w:val="00757F1B"/>
    <w:rsid w:val="0076069A"/>
    <w:rsid w:val="007609EF"/>
    <w:rsid w:val="007613BA"/>
    <w:rsid w:val="00761C4D"/>
    <w:rsid w:val="0076257E"/>
    <w:rsid w:val="00762917"/>
    <w:rsid w:val="0076373F"/>
    <w:rsid w:val="00763F8D"/>
    <w:rsid w:val="007646E7"/>
    <w:rsid w:val="007647C9"/>
    <w:rsid w:val="00766038"/>
    <w:rsid w:val="00766FB5"/>
    <w:rsid w:val="00767243"/>
    <w:rsid w:val="00767728"/>
    <w:rsid w:val="00770367"/>
    <w:rsid w:val="00770517"/>
    <w:rsid w:val="00770835"/>
    <w:rsid w:val="0077208F"/>
    <w:rsid w:val="00772A57"/>
    <w:rsid w:val="00773FAC"/>
    <w:rsid w:val="0077451A"/>
    <w:rsid w:val="007752C5"/>
    <w:rsid w:val="00775382"/>
    <w:rsid w:val="0077578C"/>
    <w:rsid w:val="00775C4F"/>
    <w:rsid w:val="00776580"/>
    <w:rsid w:val="00776814"/>
    <w:rsid w:val="00776F6B"/>
    <w:rsid w:val="007771BA"/>
    <w:rsid w:val="007774AA"/>
    <w:rsid w:val="00777604"/>
    <w:rsid w:val="00777A50"/>
    <w:rsid w:val="00777A6F"/>
    <w:rsid w:val="0078005C"/>
    <w:rsid w:val="00780451"/>
    <w:rsid w:val="0078133C"/>
    <w:rsid w:val="00781DD7"/>
    <w:rsid w:val="00782177"/>
    <w:rsid w:val="0078228D"/>
    <w:rsid w:val="007824B5"/>
    <w:rsid w:val="00782B57"/>
    <w:rsid w:val="0078317C"/>
    <w:rsid w:val="0078324B"/>
    <w:rsid w:val="00783435"/>
    <w:rsid w:val="007836DE"/>
    <w:rsid w:val="007838E8"/>
    <w:rsid w:val="00783BD3"/>
    <w:rsid w:val="00783FB2"/>
    <w:rsid w:val="007847F9"/>
    <w:rsid w:val="00784C75"/>
    <w:rsid w:val="0078568F"/>
    <w:rsid w:val="0078676B"/>
    <w:rsid w:val="00787181"/>
    <w:rsid w:val="007871A3"/>
    <w:rsid w:val="00787840"/>
    <w:rsid w:val="00787921"/>
    <w:rsid w:val="00787CA7"/>
    <w:rsid w:val="00787D3F"/>
    <w:rsid w:val="00790149"/>
    <w:rsid w:val="00790256"/>
    <w:rsid w:val="00790637"/>
    <w:rsid w:val="0079085F"/>
    <w:rsid w:val="007911EB"/>
    <w:rsid w:val="00791369"/>
    <w:rsid w:val="00791D6F"/>
    <w:rsid w:val="00792367"/>
    <w:rsid w:val="00792405"/>
    <w:rsid w:val="00792AD3"/>
    <w:rsid w:val="00792D45"/>
    <w:rsid w:val="0079376D"/>
    <w:rsid w:val="007937F7"/>
    <w:rsid w:val="00793D9A"/>
    <w:rsid w:val="00795861"/>
    <w:rsid w:val="00795FE2"/>
    <w:rsid w:val="00797A7F"/>
    <w:rsid w:val="00797AD2"/>
    <w:rsid w:val="00797D7B"/>
    <w:rsid w:val="007A02AF"/>
    <w:rsid w:val="007A1C16"/>
    <w:rsid w:val="007A21C5"/>
    <w:rsid w:val="007A26F7"/>
    <w:rsid w:val="007A2768"/>
    <w:rsid w:val="007A3072"/>
    <w:rsid w:val="007A30FE"/>
    <w:rsid w:val="007A32BC"/>
    <w:rsid w:val="007A3AE9"/>
    <w:rsid w:val="007A3C88"/>
    <w:rsid w:val="007A3EAB"/>
    <w:rsid w:val="007A5185"/>
    <w:rsid w:val="007A53E4"/>
    <w:rsid w:val="007A5408"/>
    <w:rsid w:val="007A57A6"/>
    <w:rsid w:val="007A5939"/>
    <w:rsid w:val="007A7A3E"/>
    <w:rsid w:val="007B0118"/>
    <w:rsid w:val="007B01FD"/>
    <w:rsid w:val="007B02C7"/>
    <w:rsid w:val="007B144C"/>
    <w:rsid w:val="007B214C"/>
    <w:rsid w:val="007B2ECB"/>
    <w:rsid w:val="007B34D7"/>
    <w:rsid w:val="007B3696"/>
    <w:rsid w:val="007B3B2B"/>
    <w:rsid w:val="007B3C0A"/>
    <w:rsid w:val="007B4026"/>
    <w:rsid w:val="007B40EA"/>
    <w:rsid w:val="007B4201"/>
    <w:rsid w:val="007B5888"/>
    <w:rsid w:val="007B60BE"/>
    <w:rsid w:val="007B648C"/>
    <w:rsid w:val="007B67B4"/>
    <w:rsid w:val="007B6AC8"/>
    <w:rsid w:val="007C05C2"/>
    <w:rsid w:val="007C0693"/>
    <w:rsid w:val="007C10B3"/>
    <w:rsid w:val="007C1B64"/>
    <w:rsid w:val="007C1EB3"/>
    <w:rsid w:val="007C2929"/>
    <w:rsid w:val="007C2F60"/>
    <w:rsid w:val="007C4790"/>
    <w:rsid w:val="007C4AC6"/>
    <w:rsid w:val="007C4BAD"/>
    <w:rsid w:val="007C4BF0"/>
    <w:rsid w:val="007C4FC4"/>
    <w:rsid w:val="007C5DBB"/>
    <w:rsid w:val="007C649E"/>
    <w:rsid w:val="007C6EF6"/>
    <w:rsid w:val="007C73B9"/>
    <w:rsid w:val="007C791F"/>
    <w:rsid w:val="007C7B74"/>
    <w:rsid w:val="007C7CA9"/>
    <w:rsid w:val="007C7E49"/>
    <w:rsid w:val="007D01C5"/>
    <w:rsid w:val="007D02E3"/>
    <w:rsid w:val="007D0B0B"/>
    <w:rsid w:val="007D0DBF"/>
    <w:rsid w:val="007D1211"/>
    <w:rsid w:val="007D15F8"/>
    <w:rsid w:val="007D1C23"/>
    <w:rsid w:val="007D203B"/>
    <w:rsid w:val="007D24A1"/>
    <w:rsid w:val="007D25B0"/>
    <w:rsid w:val="007D2F36"/>
    <w:rsid w:val="007D316E"/>
    <w:rsid w:val="007D33DC"/>
    <w:rsid w:val="007D38A9"/>
    <w:rsid w:val="007D3AC5"/>
    <w:rsid w:val="007D407B"/>
    <w:rsid w:val="007D424E"/>
    <w:rsid w:val="007D4775"/>
    <w:rsid w:val="007D4E17"/>
    <w:rsid w:val="007D4E96"/>
    <w:rsid w:val="007D50D4"/>
    <w:rsid w:val="007D5359"/>
    <w:rsid w:val="007D563A"/>
    <w:rsid w:val="007D6B87"/>
    <w:rsid w:val="007D6CDB"/>
    <w:rsid w:val="007D6E21"/>
    <w:rsid w:val="007D7372"/>
    <w:rsid w:val="007D7CB6"/>
    <w:rsid w:val="007E03C1"/>
    <w:rsid w:val="007E0B61"/>
    <w:rsid w:val="007E0D64"/>
    <w:rsid w:val="007E18F8"/>
    <w:rsid w:val="007E23CD"/>
    <w:rsid w:val="007E24C3"/>
    <w:rsid w:val="007E2FB7"/>
    <w:rsid w:val="007E30CB"/>
    <w:rsid w:val="007E3690"/>
    <w:rsid w:val="007E37EC"/>
    <w:rsid w:val="007E3D14"/>
    <w:rsid w:val="007E4080"/>
    <w:rsid w:val="007E44E9"/>
    <w:rsid w:val="007E5C03"/>
    <w:rsid w:val="007E5FC3"/>
    <w:rsid w:val="007E6C67"/>
    <w:rsid w:val="007E6E58"/>
    <w:rsid w:val="007E715A"/>
    <w:rsid w:val="007E7661"/>
    <w:rsid w:val="007F02ED"/>
    <w:rsid w:val="007F03EE"/>
    <w:rsid w:val="007F0898"/>
    <w:rsid w:val="007F12E6"/>
    <w:rsid w:val="007F19FD"/>
    <w:rsid w:val="007F272D"/>
    <w:rsid w:val="007F2957"/>
    <w:rsid w:val="007F2DE2"/>
    <w:rsid w:val="007F327B"/>
    <w:rsid w:val="007F37B6"/>
    <w:rsid w:val="007F402A"/>
    <w:rsid w:val="007F4C92"/>
    <w:rsid w:val="007F5001"/>
    <w:rsid w:val="007F58F0"/>
    <w:rsid w:val="007F619B"/>
    <w:rsid w:val="007F6834"/>
    <w:rsid w:val="007F6853"/>
    <w:rsid w:val="007F68E1"/>
    <w:rsid w:val="007F75C2"/>
    <w:rsid w:val="007F7A68"/>
    <w:rsid w:val="00800B1E"/>
    <w:rsid w:val="00800E8A"/>
    <w:rsid w:val="008010FD"/>
    <w:rsid w:val="008016DD"/>
    <w:rsid w:val="00801D22"/>
    <w:rsid w:val="00802A1B"/>
    <w:rsid w:val="008032D7"/>
    <w:rsid w:val="00803543"/>
    <w:rsid w:val="00804212"/>
    <w:rsid w:val="00804278"/>
    <w:rsid w:val="0080430A"/>
    <w:rsid w:val="00804526"/>
    <w:rsid w:val="008046DE"/>
    <w:rsid w:val="00804D91"/>
    <w:rsid w:val="00805BAD"/>
    <w:rsid w:val="00806007"/>
    <w:rsid w:val="00806211"/>
    <w:rsid w:val="008066D9"/>
    <w:rsid w:val="00806A52"/>
    <w:rsid w:val="008075C6"/>
    <w:rsid w:val="00807655"/>
    <w:rsid w:val="00810595"/>
    <w:rsid w:val="008108D5"/>
    <w:rsid w:val="00810E27"/>
    <w:rsid w:val="008118C7"/>
    <w:rsid w:val="00812631"/>
    <w:rsid w:val="008128DB"/>
    <w:rsid w:val="00812AB5"/>
    <w:rsid w:val="0081467D"/>
    <w:rsid w:val="00814B80"/>
    <w:rsid w:val="00814C74"/>
    <w:rsid w:val="00815296"/>
    <w:rsid w:val="00815511"/>
    <w:rsid w:val="008166C3"/>
    <w:rsid w:val="00816E0B"/>
    <w:rsid w:val="00816F1D"/>
    <w:rsid w:val="00817499"/>
    <w:rsid w:val="008179DA"/>
    <w:rsid w:val="00817D36"/>
    <w:rsid w:val="00817F16"/>
    <w:rsid w:val="00820415"/>
    <w:rsid w:val="00821254"/>
    <w:rsid w:val="00821383"/>
    <w:rsid w:val="008227FE"/>
    <w:rsid w:val="00822D8C"/>
    <w:rsid w:val="00822D95"/>
    <w:rsid w:val="0082359E"/>
    <w:rsid w:val="008239AC"/>
    <w:rsid w:val="00823EA5"/>
    <w:rsid w:val="0082401F"/>
    <w:rsid w:val="008241BD"/>
    <w:rsid w:val="00824491"/>
    <w:rsid w:val="0082454F"/>
    <w:rsid w:val="008246E1"/>
    <w:rsid w:val="00824B6D"/>
    <w:rsid w:val="008251BE"/>
    <w:rsid w:val="0082533A"/>
    <w:rsid w:val="00825948"/>
    <w:rsid w:val="00825960"/>
    <w:rsid w:val="008259B6"/>
    <w:rsid w:val="00825D28"/>
    <w:rsid w:val="00825EA7"/>
    <w:rsid w:val="00825EF6"/>
    <w:rsid w:val="0082673A"/>
    <w:rsid w:val="0082700F"/>
    <w:rsid w:val="008277D4"/>
    <w:rsid w:val="00827A8D"/>
    <w:rsid w:val="008300FC"/>
    <w:rsid w:val="00830715"/>
    <w:rsid w:val="00830833"/>
    <w:rsid w:val="00831321"/>
    <w:rsid w:val="0083136C"/>
    <w:rsid w:val="0083159C"/>
    <w:rsid w:val="00831B03"/>
    <w:rsid w:val="00831DD3"/>
    <w:rsid w:val="00831FDD"/>
    <w:rsid w:val="00832722"/>
    <w:rsid w:val="00832CEA"/>
    <w:rsid w:val="008330B9"/>
    <w:rsid w:val="008339AD"/>
    <w:rsid w:val="00834035"/>
    <w:rsid w:val="00834456"/>
    <w:rsid w:val="008344B9"/>
    <w:rsid w:val="00835C05"/>
    <w:rsid w:val="00835E18"/>
    <w:rsid w:val="0083693F"/>
    <w:rsid w:val="00837FBF"/>
    <w:rsid w:val="008403D2"/>
    <w:rsid w:val="008408E2"/>
    <w:rsid w:val="00840955"/>
    <w:rsid w:val="00840E1B"/>
    <w:rsid w:val="00840E45"/>
    <w:rsid w:val="00840F98"/>
    <w:rsid w:val="008415F7"/>
    <w:rsid w:val="00841C6C"/>
    <w:rsid w:val="00841E55"/>
    <w:rsid w:val="008422F2"/>
    <w:rsid w:val="008429B1"/>
    <w:rsid w:val="00843AD1"/>
    <w:rsid w:val="00843CA1"/>
    <w:rsid w:val="0084488B"/>
    <w:rsid w:val="00844ABD"/>
    <w:rsid w:val="00845315"/>
    <w:rsid w:val="008455ED"/>
    <w:rsid w:val="008457EF"/>
    <w:rsid w:val="00845A6B"/>
    <w:rsid w:val="00845AA3"/>
    <w:rsid w:val="0084637C"/>
    <w:rsid w:val="00846397"/>
    <w:rsid w:val="0084788D"/>
    <w:rsid w:val="008504C5"/>
    <w:rsid w:val="00851B38"/>
    <w:rsid w:val="008522D6"/>
    <w:rsid w:val="00852BE5"/>
    <w:rsid w:val="00852DE7"/>
    <w:rsid w:val="00853BBA"/>
    <w:rsid w:val="00854585"/>
    <w:rsid w:val="00854937"/>
    <w:rsid w:val="008557D9"/>
    <w:rsid w:val="008559C5"/>
    <w:rsid w:val="00855E31"/>
    <w:rsid w:val="00855EAE"/>
    <w:rsid w:val="008561C4"/>
    <w:rsid w:val="00856A6A"/>
    <w:rsid w:val="00856F58"/>
    <w:rsid w:val="008575B3"/>
    <w:rsid w:val="008575DB"/>
    <w:rsid w:val="00860854"/>
    <w:rsid w:val="00860A97"/>
    <w:rsid w:val="00861164"/>
    <w:rsid w:val="008614D0"/>
    <w:rsid w:val="008615A3"/>
    <w:rsid w:val="0086160B"/>
    <w:rsid w:val="008616A1"/>
    <w:rsid w:val="008623AD"/>
    <w:rsid w:val="0086284B"/>
    <w:rsid w:val="008630FF"/>
    <w:rsid w:val="008632CC"/>
    <w:rsid w:val="008632FE"/>
    <w:rsid w:val="008634B7"/>
    <w:rsid w:val="00863523"/>
    <w:rsid w:val="008636D8"/>
    <w:rsid w:val="0086377D"/>
    <w:rsid w:val="008642F4"/>
    <w:rsid w:val="00865882"/>
    <w:rsid w:val="00866BDC"/>
    <w:rsid w:val="00866DFC"/>
    <w:rsid w:val="00867847"/>
    <w:rsid w:val="00870405"/>
    <w:rsid w:val="008705A9"/>
    <w:rsid w:val="00870A06"/>
    <w:rsid w:val="00870FAF"/>
    <w:rsid w:val="00871025"/>
    <w:rsid w:val="00871092"/>
    <w:rsid w:val="0087206F"/>
    <w:rsid w:val="00873466"/>
    <w:rsid w:val="008734EF"/>
    <w:rsid w:val="0087361B"/>
    <w:rsid w:val="008736D0"/>
    <w:rsid w:val="00873C4D"/>
    <w:rsid w:val="00873C8D"/>
    <w:rsid w:val="00873DE7"/>
    <w:rsid w:val="008742FD"/>
    <w:rsid w:val="00874489"/>
    <w:rsid w:val="00874CAF"/>
    <w:rsid w:val="0087512D"/>
    <w:rsid w:val="008755AD"/>
    <w:rsid w:val="008809E1"/>
    <w:rsid w:val="0088163A"/>
    <w:rsid w:val="00881B4A"/>
    <w:rsid w:val="00881E9D"/>
    <w:rsid w:val="00882DB6"/>
    <w:rsid w:val="008831B5"/>
    <w:rsid w:val="00883254"/>
    <w:rsid w:val="00883547"/>
    <w:rsid w:val="00883B6E"/>
    <w:rsid w:val="00883CFB"/>
    <w:rsid w:val="00884681"/>
    <w:rsid w:val="008846C2"/>
    <w:rsid w:val="00884A95"/>
    <w:rsid w:val="00884F80"/>
    <w:rsid w:val="00885255"/>
    <w:rsid w:val="008861D6"/>
    <w:rsid w:val="00886780"/>
    <w:rsid w:val="008871A7"/>
    <w:rsid w:val="0088740E"/>
    <w:rsid w:val="0088756C"/>
    <w:rsid w:val="00887CB3"/>
    <w:rsid w:val="00890B5B"/>
    <w:rsid w:val="00890B83"/>
    <w:rsid w:val="00890DA5"/>
    <w:rsid w:val="0089117B"/>
    <w:rsid w:val="008915A2"/>
    <w:rsid w:val="008918F3"/>
    <w:rsid w:val="00891BB2"/>
    <w:rsid w:val="00892101"/>
    <w:rsid w:val="00892574"/>
    <w:rsid w:val="00892ACC"/>
    <w:rsid w:val="00893465"/>
    <w:rsid w:val="008934DF"/>
    <w:rsid w:val="00893B58"/>
    <w:rsid w:val="00894DAE"/>
    <w:rsid w:val="008953A4"/>
    <w:rsid w:val="00895617"/>
    <w:rsid w:val="00895B45"/>
    <w:rsid w:val="00896C2D"/>
    <w:rsid w:val="00897373"/>
    <w:rsid w:val="008A0243"/>
    <w:rsid w:val="008A05FA"/>
    <w:rsid w:val="008A07E8"/>
    <w:rsid w:val="008A2652"/>
    <w:rsid w:val="008A422B"/>
    <w:rsid w:val="008A4515"/>
    <w:rsid w:val="008A6285"/>
    <w:rsid w:val="008A6840"/>
    <w:rsid w:val="008A6D6B"/>
    <w:rsid w:val="008A7196"/>
    <w:rsid w:val="008A767D"/>
    <w:rsid w:val="008A7990"/>
    <w:rsid w:val="008A7C11"/>
    <w:rsid w:val="008B0374"/>
    <w:rsid w:val="008B0E35"/>
    <w:rsid w:val="008B1212"/>
    <w:rsid w:val="008B1879"/>
    <w:rsid w:val="008B1A88"/>
    <w:rsid w:val="008B1AF0"/>
    <w:rsid w:val="008B2950"/>
    <w:rsid w:val="008B2B7C"/>
    <w:rsid w:val="008B354F"/>
    <w:rsid w:val="008B443F"/>
    <w:rsid w:val="008B5493"/>
    <w:rsid w:val="008B5B15"/>
    <w:rsid w:val="008B5CE3"/>
    <w:rsid w:val="008B65CB"/>
    <w:rsid w:val="008B6E40"/>
    <w:rsid w:val="008B6FA4"/>
    <w:rsid w:val="008B7440"/>
    <w:rsid w:val="008B7A9A"/>
    <w:rsid w:val="008B7E0C"/>
    <w:rsid w:val="008C04A8"/>
    <w:rsid w:val="008C054D"/>
    <w:rsid w:val="008C0C6B"/>
    <w:rsid w:val="008C0DCD"/>
    <w:rsid w:val="008C1F7D"/>
    <w:rsid w:val="008C22F6"/>
    <w:rsid w:val="008C2893"/>
    <w:rsid w:val="008C2EAC"/>
    <w:rsid w:val="008C3FED"/>
    <w:rsid w:val="008C4722"/>
    <w:rsid w:val="008C4774"/>
    <w:rsid w:val="008C4FCE"/>
    <w:rsid w:val="008C562E"/>
    <w:rsid w:val="008C5AE9"/>
    <w:rsid w:val="008C5E0F"/>
    <w:rsid w:val="008C6336"/>
    <w:rsid w:val="008C7123"/>
    <w:rsid w:val="008C735C"/>
    <w:rsid w:val="008C7490"/>
    <w:rsid w:val="008D04F0"/>
    <w:rsid w:val="008D1ACD"/>
    <w:rsid w:val="008D1C6A"/>
    <w:rsid w:val="008D25A2"/>
    <w:rsid w:val="008D2B14"/>
    <w:rsid w:val="008D5319"/>
    <w:rsid w:val="008D5997"/>
    <w:rsid w:val="008D7568"/>
    <w:rsid w:val="008E0218"/>
    <w:rsid w:val="008E13A7"/>
    <w:rsid w:val="008E1998"/>
    <w:rsid w:val="008E2653"/>
    <w:rsid w:val="008E2D55"/>
    <w:rsid w:val="008E2E1C"/>
    <w:rsid w:val="008E456A"/>
    <w:rsid w:val="008E4C0B"/>
    <w:rsid w:val="008E5489"/>
    <w:rsid w:val="008E5685"/>
    <w:rsid w:val="008E5AF8"/>
    <w:rsid w:val="008E5DA3"/>
    <w:rsid w:val="008E605E"/>
    <w:rsid w:val="008E66A4"/>
    <w:rsid w:val="008E6740"/>
    <w:rsid w:val="008E6989"/>
    <w:rsid w:val="008E70F1"/>
    <w:rsid w:val="008E74AD"/>
    <w:rsid w:val="008F018E"/>
    <w:rsid w:val="008F0CA6"/>
    <w:rsid w:val="008F0D7F"/>
    <w:rsid w:val="008F0E42"/>
    <w:rsid w:val="008F13B3"/>
    <w:rsid w:val="008F13BE"/>
    <w:rsid w:val="008F16F1"/>
    <w:rsid w:val="008F1779"/>
    <w:rsid w:val="008F17C6"/>
    <w:rsid w:val="008F1A9B"/>
    <w:rsid w:val="008F1E21"/>
    <w:rsid w:val="008F1FEF"/>
    <w:rsid w:val="008F25E8"/>
    <w:rsid w:val="008F28B3"/>
    <w:rsid w:val="008F292A"/>
    <w:rsid w:val="008F29DA"/>
    <w:rsid w:val="008F2C66"/>
    <w:rsid w:val="008F3024"/>
    <w:rsid w:val="008F30FC"/>
    <w:rsid w:val="008F3660"/>
    <w:rsid w:val="008F3851"/>
    <w:rsid w:val="008F3CF4"/>
    <w:rsid w:val="008F4370"/>
    <w:rsid w:val="008F4468"/>
    <w:rsid w:val="008F44C2"/>
    <w:rsid w:val="008F5816"/>
    <w:rsid w:val="008F5872"/>
    <w:rsid w:val="008F59DC"/>
    <w:rsid w:val="008F641F"/>
    <w:rsid w:val="008F756E"/>
    <w:rsid w:val="008F7C80"/>
    <w:rsid w:val="00901DF5"/>
    <w:rsid w:val="00901DF9"/>
    <w:rsid w:val="00901FA3"/>
    <w:rsid w:val="00902651"/>
    <w:rsid w:val="009026C4"/>
    <w:rsid w:val="00902E2A"/>
    <w:rsid w:val="00902F24"/>
    <w:rsid w:val="00903896"/>
    <w:rsid w:val="009042DC"/>
    <w:rsid w:val="00905576"/>
    <w:rsid w:val="0090674B"/>
    <w:rsid w:val="0090719F"/>
    <w:rsid w:val="00907888"/>
    <w:rsid w:val="00907D81"/>
    <w:rsid w:val="00907EBB"/>
    <w:rsid w:val="0091013D"/>
    <w:rsid w:val="0091063F"/>
    <w:rsid w:val="0091090B"/>
    <w:rsid w:val="00910ADE"/>
    <w:rsid w:val="0091148A"/>
    <w:rsid w:val="009116AB"/>
    <w:rsid w:val="00911796"/>
    <w:rsid w:val="00913E95"/>
    <w:rsid w:val="009150DF"/>
    <w:rsid w:val="009161F3"/>
    <w:rsid w:val="00916B54"/>
    <w:rsid w:val="00916FB5"/>
    <w:rsid w:val="00917A15"/>
    <w:rsid w:val="00920DBE"/>
    <w:rsid w:val="00920F33"/>
    <w:rsid w:val="00921E41"/>
    <w:rsid w:val="009238C5"/>
    <w:rsid w:val="0092400B"/>
    <w:rsid w:val="0092420E"/>
    <w:rsid w:val="00924309"/>
    <w:rsid w:val="00924654"/>
    <w:rsid w:val="00924780"/>
    <w:rsid w:val="00924CB8"/>
    <w:rsid w:val="00926753"/>
    <w:rsid w:val="00927750"/>
    <w:rsid w:val="0092792C"/>
    <w:rsid w:val="00927F14"/>
    <w:rsid w:val="009302CE"/>
    <w:rsid w:val="009310C0"/>
    <w:rsid w:val="00931DDB"/>
    <w:rsid w:val="00932148"/>
    <w:rsid w:val="00932765"/>
    <w:rsid w:val="00932E30"/>
    <w:rsid w:val="009332CB"/>
    <w:rsid w:val="00933332"/>
    <w:rsid w:val="0093341D"/>
    <w:rsid w:val="009342DF"/>
    <w:rsid w:val="0093430D"/>
    <w:rsid w:val="00934680"/>
    <w:rsid w:val="00935689"/>
    <w:rsid w:val="009357EC"/>
    <w:rsid w:val="00935A91"/>
    <w:rsid w:val="00935D41"/>
    <w:rsid w:val="00935DFB"/>
    <w:rsid w:val="00935F56"/>
    <w:rsid w:val="009366C6"/>
    <w:rsid w:val="009368F0"/>
    <w:rsid w:val="00937A2C"/>
    <w:rsid w:val="00937C6C"/>
    <w:rsid w:val="00937FB0"/>
    <w:rsid w:val="00940D89"/>
    <w:rsid w:val="00941F19"/>
    <w:rsid w:val="009420F2"/>
    <w:rsid w:val="0094217A"/>
    <w:rsid w:val="009428F1"/>
    <w:rsid w:val="00942F00"/>
    <w:rsid w:val="009431EF"/>
    <w:rsid w:val="00943707"/>
    <w:rsid w:val="00943E12"/>
    <w:rsid w:val="00944647"/>
    <w:rsid w:val="009457AC"/>
    <w:rsid w:val="00946872"/>
    <w:rsid w:val="00950D92"/>
    <w:rsid w:val="00952401"/>
    <w:rsid w:val="00952C3C"/>
    <w:rsid w:val="009535DB"/>
    <w:rsid w:val="009537CC"/>
    <w:rsid w:val="00953A8E"/>
    <w:rsid w:val="00953F9F"/>
    <w:rsid w:val="00954453"/>
    <w:rsid w:val="00954919"/>
    <w:rsid w:val="009558F7"/>
    <w:rsid w:val="00955BFF"/>
    <w:rsid w:val="009567F2"/>
    <w:rsid w:val="00960320"/>
    <w:rsid w:val="009609FF"/>
    <w:rsid w:val="00960AA8"/>
    <w:rsid w:val="00960C0F"/>
    <w:rsid w:val="00960E3D"/>
    <w:rsid w:val="009610C9"/>
    <w:rsid w:val="009617F6"/>
    <w:rsid w:val="0096214B"/>
    <w:rsid w:val="00962232"/>
    <w:rsid w:val="00962493"/>
    <w:rsid w:val="009629D0"/>
    <w:rsid w:val="00962DFF"/>
    <w:rsid w:val="00964979"/>
    <w:rsid w:val="00964D34"/>
    <w:rsid w:val="00965F46"/>
    <w:rsid w:val="009673D5"/>
    <w:rsid w:val="009675A5"/>
    <w:rsid w:val="009677EF"/>
    <w:rsid w:val="00970163"/>
    <w:rsid w:val="0097120C"/>
    <w:rsid w:val="00971603"/>
    <w:rsid w:val="00972E6F"/>
    <w:rsid w:val="00975ABC"/>
    <w:rsid w:val="00975E40"/>
    <w:rsid w:val="00976454"/>
    <w:rsid w:val="009768A1"/>
    <w:rsid w:val="00976A8B"/>
    <w:rsid w:val="00976E73"/>
    <w:rsid w:val="0097767F"/>
    <w:rsid w:val="0097784D"/>
    <w:rsid w:val="0098009E"/>
    <w:rsid w:val="00980A41"/>
    <w:rsid w:val="00980E90"/>
    <w:rsid w:val="0098152F"/>
    <w:rsid w:val="00981BBF"/>
    <w:rsid w:val="00981FB2"/>
    <w:rsid w:val="00982DAC"/>
    <w:rsid w:val="00983085"/>
    <w:rsid w:val="00983335"/>
    <w:rsid w:val="00983690"/>
    <w:rsid w:val="00983A83"/>
    <w:rsid w:val="00984AC1"/>
    <w:rsid w:val="00984B07"/>
    <w:rsid w:val="0098523C"/>
    <w:rsid w:val="009852A3"/>
    <w:rsid w:val="009856A7"/>
    <w:rsid w:val="00985B6D"/>
    <w:rsid w:val="009861E6"/>
    <w:rsid w:val="00986652"/>
    <w:rsid w:val="00986C8D"/>
    <w:rsid w:val="009870D7"/>
    <w:rsid w:val="00987286"/>
    <w:rsid w:val="0098755C"/>
    <w:rsid w:val="00987F67"/>
    <w:rsid w:val="00991C6B"/>
    <w:rsid w:val="00991F15"/>
    <w:rsid w:val="00992396"/>
    <w:rsid w:val="00992BE7"/>
    <w:rsid w:val="00992DFE"/>
    <w:rsid w:val="00992E06"/>
    <w:rsid w:val="00992F42"/>
    <w:rsid w:val="00992F95"/>
    <w:rsid w:val="0099337B"/>
    <w:rsid w:val="009933F6"/>
    <w:rsid w:val="0099346C"/>
    <w:rsid w:val="00993E16"/>
    <w:rsid w:val="00993E4C"/>
    <w:rsid w:val="00993F38"/>
    <w:rsid w:val="009949AC"/>
    <w:rsid w:val="009956B8"/>
    <w:rsid w:val="0099649F"/>
    <w:rsid w:val="00996D64"/>
    <w:rsid w:val="009A0064"/>
    <w:rsid w:val="009A0121"/>
    <w:rsid w:val="009A0C81"/>
    <w:rsid w:val="009A1505"/>
    <w:rsid w:val="009A15D1"/>
    <w:rsid w:val="009A1891"/>
    <w:rsid w:val="009A35DD"/>
    <w:rsid w:val="009A3721"/>
    <w:rsid w:val="009A3943"/>
    <w:rsid w:val="009A3F0A"/>
    <w:rsid w:val="009A4AD2"/>
    <w:rsid w:val="009A5EDF"/>
    <w:rsid w:val="009A7736"/>
    <w:rsid w:val="009A7A10"/>
    <w:rsid w:val="009A7E3F"/>
    <w:rsid w:val="009B0F9B"/>
    <w:rsid w:val="009B18F9"/>
    <w:rsid w:val="009B1B03"/>
    <w:rsid w:val="009B233D"/>
    <w:rsid w:val="009B2432"/>
    <w:rsid w:val="009B28C9"/>
    <w:rsid w:val="009B3134"/>
    <w:rsid w:val="009B3475"/>
    <w:rsid w:val="009B3BD2"/>
    <w:rsid w:val="009B3F35"/>
    <w:rsid w:val="009B4763"/>
    <w:rsid w:val="009B4D4C"/>
    <w:rsid w:val="009B50A9"/>
    <w:rsid w:val="009B533B"/>
    <w:rsid w:val="009B5405"/>
    <w:rsid w:val="009B5B92"/>
    <w:rsid w:val="009B5E31"/>
    <w:rsid w:val="009B63FE"/>
    <w:rsid w:val="009B679B"/>
    <w:rsid w:val="009B67AC"/>
    <w:rsid w:val="009B6B0E"/>
    <w:rsid w:val="009B7417"/>
    <w:rsid w:val="009B7E1F"/>
    <w:rsid w:val="009B7E33"/>
    <w:rsid w:val="009C01E8"/>
    <w:rsid w:val="009C0498"/>
    <w:rsid w:val="009C1E92"/>
    <w:rsid w:val="009C2976"/>
    <w:rsid w:val="009C2A3D"/>
    <w:rsid w:val="009C2E75"/>
    <w:rsid w:val="009C2EFC"/>
    <w:rsid w:val="009C2F85"/>
    <w:rsid w:val="009C3210"/>
    <w:rsid w:val="009C33B0"/>
    <w:rsid w:val="009C3A3B"/>
    <w:rsid w:val="009C3B5C"/>
    <w:rsid w:val="009C4069"/>
    <w:rsid w:val="009C53B5"/>
    <w:rsid w:val="009C5AE9"/>
    <w:rsid w:val="009C5D2A"/>
    <w:rsid w:val="009C5EF6"/>
    <w:rsid w:val="009C673A"/>
    <w:rsid w:val="009C6947"/>
    <w:rsid w:val="009C71A8"/>
    <w:rsid w:val="009C7B1A"/>
    <w:rsid w:val="009D0573"/>
    <w:rsid w:val="009D0689"/>
    <w:rsid w:val="009D08FF"/>
    <w:rsid w:val="009D0ABE"/>
    <w:rsid w:val="009D0BD0"/>
    <w:rsid w:val="009D0E29"/>
    <w:rsid w:val="009D0E88"/>
    <w:rsid w:val="009D1270"/>
    <w:rsid w:val="009D181D"/>
    <w:rsid w:val="009D1969"/>
    <w:rsid w:val="009D1BB8"/>
    <w:rsid w:val="009D1FC3"/>
    <w:rsid w:val="009D2604"/>
    <w:rsid w:val="009D369E"/>
    <w:rsid w:val="009D457D"/>
    <w:rsid w:val="009D47EC"/>
    <w:rsid w:val="009D4927"/>
    <w:rsid w:val="009D4B82"/>
    <w:rsid w:val="009D5036"/>
    <w:rsid w:val="009D523A"/>
    <w:rsid w:val="009D5E2C"/>
    <w:rsid w:val="009D5F82"/>
    <w:rsid w:val="009D6E2C"/>
    <w:rsid w:val="009D7377"/>
    <w:rsid w:val="009E03BC"/>
    <w:rsid w:val="009E06C8"/>
    <w:rsid w:val="009E109A"/>
    <w:rsid w:val="009E14E2"/>
    <w:rsid w:val="009E1634"/>
    <w:rsid w:val="009E1DFE"/>
    <w:rsid w:val="009E222A"/>
    <w:rsid w:val="009E2495"/>
    <w:rsid w:val="009E2E6B"/>
    <w:rsid w:val="009E696A"/>
    <w:rsid w:val="009E698F"/>
    <w:rsid w:val="009E6F16"/>
    <w:rsid w:val="009E78FD"/>
    <w:rsid w:val="009E7DEE"/>
    <w:rsid w:val="009F16FF"/>
    <w:rsid w:val="009F288A"/>
    <w:rsid w:val="009F2A83"/>
    <w:rsid w:val="009F33A1"/>
    <w:rsid w:val="009F3A30"/>
    <w:rsid w:val="009F4367"/>
    <w:rsid w:val="009F45AE"/>
    <w:rsid w:val="009F47B1"/>
    <w:rsid w:val="009F5084"/>
    <w:rsid w:val="009F511B"/>
    <w:rsid w:val="009F529B"/>
    <w:rsid w:val="009F5B9D"/>
    <w:rsid w:val="009F6385"/>
    <w:rsid w:val="009F68E8"/>
    <w:rsid w:val="009F7335"/>
    <w:rsid w:val="009F74B8"/>
    <w:rsid w:val="009F7702"/>
    <w:rsid w:val="009F7F03"/>
    <w:rsid w:val="009F7F51"/>
    <w:rsid w:val="00A01591"/>
    <w:rsid w:val="00A01F38"/>
    <w:rsid w:val="00A02DBE"/>
    <w:rsid w:val="00A02FD1"/>
    <w:rsid w:val="00A03132"/>
    <w:rsid w:val="00A03A57"/>
    <w:rsid w:val="00A04567"/>
    <w:rsid w:val="00A04AFE"/>
    <w:rsid w:val="00A04C28"/>
    <w:rsid w:val="00A05530"/>
    <w:rsid w:val="00A06076"/>
    <w:rsid w:val="00A078F3"/>
    <w:rsid w:val="00A07D91"/>
    <w:rsid w:val="00A10098"/>
    <w:rsid w:val="00A10C2D"/>
    <w:rsid w:val="00A10E36"/>
    <w:rsid w:val="00A10E94"/>
    <w:rsid w:val="00A10F69"/>
    <w:rsid w:val="00A1110B"/>
    <w:rsid w:val="00A111BD"/>
    <w:rsid w:val="00A11224"/>
    <w:rsid w:val="00A125F8"/>
    <w:rsid w:val="00A12BD1"/>
    <w:rsid w:val="00A130B2"/>
    <w:rsid w:val="00A131D4"/>
    <w:rsid w:val="00A13368"/>
    <w:rsid w:val="00A135DE"/>
    <w:rsid w:val="00A136C4"/>
    <w:rsid w:val="00A13826"/>
    <w:rsid w:val="00A141DF"/>
    <w:rsid w:val="00A14642"/>
    <w:rsid w:val="00A14DC1"/>
    <w:rsid w:val="00A1501E"/>
    <w:rsid w:val="00A1513E"/>
    <w:rsid w:val="00A15659"/>
    <w:rsid w:val="00A1565A"/>
    <w:rsid w:val="00A15EC1"/>
    <w:rsid w:val="00A165F1"/>
    <w:rsid w:val="00A17258"/>
    <w:rsid w:val="00A20840"/>
    <w:rsid w:val="00A21616"/>
    <w:rsid w:val="00A216BB"/>
    <w:rsid w:val="00A2245C"/>
    <w:rsid w:val="00A22BC5"/>
    <w:rsid w:val="00A232D3"/>
    <w:rsid w:val="00A233B3"/>
    <w:rsid w:val="00A234EA"/>
    <w:rsid w:val="00A23BDC"/>
    <w:rsid w:val="00A243E4"/>
    <w:rsid w:val="00A24E78"/>
    <w:rsid w:val="00A250E4"/>
    <w:rsid w:val="00A25357"/>
    <w:rsid w:val="00A259AC"/>
    <w:rsid w:val="00A26172"/>
    <w:rsid w:val="00A265BB"/>
    <w:rsid w:val="00A26D39"/>
    <w:rsid w:val="00A277CB"/>
    <w:rsid w:val="00A277E9"/>
    <w:rsid w:val="00A27E9F"/>
    <w:rsid w:val="00A30B23"/>
    <w:rsid w:val="00A31875"/>
    <w:rsid w:val="00A3192B"/>
    <w:rsid w:val="00A31AA4"/>
    <w:rsid w:val="00A31DAC"/>
    <w:rsid w:val="00A31FE9"/>
    <w:rsid w:val="00A321FA"/>
    <w:rsid w:val="00A329D7"/>
    <w:rsid w:val="00A32C3E"/>
    <w:rsid w:val="00A32FA9"/>
    <w:rsid w:val="00A3319C"/>
    <w:rsid w:val="00A3320E"/>
    <w:rsid w:val="00A34E7A"/>
    <w:rsid w:val="00A351CB"/>
    <w:rsid w:val="00A35BB8"/>
    <w:rsid w:val="00A361F1"/>
    <w:rsid w:val="00A36228"/>
    <w:rsid w:val="00A36C12"/>
    <w:rsid w:val="00A36DDC"/>
    <w:rsid w:val="00A371FB"/>
    <w:rsid w:val="00A372C7"/>
    <w:rsid w:val="00A37387"/>
    <w:rsid w:val="00A375E7"/>
    <w:rsid w:val="00A37E16"/>
    <w:rsid w:val="00A37FC2"/>
    <w:rsid w:val="00A40975"/>
    <w:rsid w:val="00A40F76"/>
    <w:rsid w:val="00A4118D"/>
    <w:rsid w:val="00A41677"/>
    <w:rsid w:val="00A418F4"/>
    <w:rsid w:val="00A41A82"/>
    <w:rsid w:val="00A41ADE"/>
    <w:rsid w:val="00A41E4B"/>
    <w:rsid w:val="00A42210"/>
    <w:rsid w:val="00A42295"/>
    <w:rsid w:val="00A423BC"/>
    <w:rsid w:val="00A426A1"/>
    <w:rsid w:val="00A42AFA"/>
    <w:rsid w:val="00A43E40"/>
    <w:rsid w:val="00A43F5E"/>
    <w:rsid w:val="00A44104"/>
    <w:rsid w:val="00A44F95"/>
    <w:rsid w:val="00A4500D"/>
    <w:rsid w:val="00A454E4"/>
    <w:rsid w:val="00A45CB1"/>
    <w:rsid w:val="00A4635A"/>
    <w:rsid w:val="00A46B62"/>
    <w:rsid w:val="00A46B92"/>
    <w:rsid w:val="00A505AC"/>
    <w:rsid w:val="00A507E1"/>
    <w:rsid w:val="00A50B0A"/>
    <w:rsid w:val="00A50BAC"/>
    <w:rsid w:val="00A50BD6"/>
    <w:rsid w:val="00A5135B"/>
    <w:rsid w:val="00A51888"/>
    <w:rsid w:val="00A51E79"/>
    <w:rsid w:val="00A52090"/>
    <w:rsid w:val="00A52677"/>
    <w:rsid w:val="00A52C32"/>
    <w:rsid w:val="00A52CE0"/>
    <w:rsid w:val="00A52ECF"/>
    <w:rsid w:val="00A538F6"/>
    <w:rsid w:val="00A53E37"/>
    <w:rsid w:val="00A53EB3"/>
    <w:rsid w:val="00A53EE8"/>
    <w:rsid w:val="00A5490C"/>
    <w:rsid w:val="00A54B1A"/>
    <w:rsid w:val="00A54B33"/>
    <w:rsid w:val="00A54CDE"/>
    <w:rsid w:val="00A55004"/>
    <w:rsid w:val="00A5508C"/>
    <w:rsid w:val="00A5559B"/>
    <w:rsid w:val="00A55710"/>
    <w:rsid w:val="00A55D9D"/>
    <w:rsid w:val="00A5630C"/>
    <w:rsid w:val="00A56AE9"/>
    <w:rsid w:val="00A56CAF"/>
    <w:rsid w:val="00A56DB8"/>
    <w:rsid w:val="00A57A54"/>
    <w:rsid w:val="00A57D6A"/>
    <w:rsid w:val="00A602B8"/>
    <w:rsid w:val="00A60498"/>
    <w:rsid w:val="00A606D4"/>
    <w:rsid w:val="00A60853"/>
    <w:rsid w:val="00A608E1"/>
    <w:rsid w:val="00A60DE4"/>
    <w:rsid w:val="00A63706"/>
    <w:rsid w:val="00A638C7"/>
    <w:rsid w:val="00A63BF9"/>
    <w:rsid w:val="00A63D56"/>
    <w:rsid w:val="00A64DB4"/>
    <w:rsid w:val="00A64E37"/>
    <w:rsid w:val="00A64F33"/>
    <w:rsid w:val="00A6569B"/>
    <w:rsid w:val="00A66C24"/>
    <w:rsid w:val="00A66E53"/>
    <w:rsid w:val="00A677BA"/>
    <w:rsid w:val="00A67A79"/>
    <w:rsid w:val="00A67E52"/>
    <w:rsid w:val="00A67F5E"/>
    <w:rsid w:val="00A702CF"/>
    <w:rsid w:val="00A70F5A"/>
    <w:rsid w:val="00A712B2"/>
    <w:rsid w:val="00A716AD"/>
    <w:rsid w:val="00A7210B"/>
    <w:rsid w:val="00A73126"/>
    <w:rsid w:val="00A73377"/>
    <w:rsid w:val="00A75B33"/>
    <w:rsid w:val="00A761C3"/>
    <w:rsid w:val="00A76BA2"/>
    <w:rsid w:val="00A776F8"/>
    <w:rsid w:val="00A77D1E"/>
    <w:rsid w:val="00A77DAF"/>
    <w:rsid w:val="00A77DEA"/>
    <w:rsid w:val="00A800AB"/>
    <w:rsid w:val="00A801B5"/>
    <w:rsid w:val="00A802A2"/>
    <w:rsid w:val="00A8105F"/>
    <w:rsid w:val="00A81284"/>
    <w:rsid w:val="00A814F3"/>
    <w:rsid w:val="00A83844"/>
    <w:rsid w:val="00A84670"/>
    <w:rsid w:val="00A84704"/>
    <w:rsid w:val="00A84723"/>
    <w:rsid w:val="00A84B54"/>
    <w:rsid w:val="00A84CB4"/>
    <w:rsid w:val="00A850C2"/>
    <w:rsid w:val="00A861D8"/>
    <w:rsid w:val="00A861DC"/>
    <w:rsid w:val="00A86BF5"/>
    <w:rsid w:val="00A87407"/>
    <w:rsid w:val="00A87860"/>
    <w:rsid w:val="00A9076F"/>
    <w:rsid w:val="00A909B9"/>
    <w:rsid w:val="00A90A68"/>
    <w:rsid w:val="00A91305"/>
    <w:rsid w:val="00A9156E"/>
    <w:rsid w:val="00A91955"/>
    <w:rsid w:val="00A91E3A"/>
    <w:rsid w:val="00A922C8"/>
    <w:rsid w:val="00A9264F"/>
    <w:rsid w:val="00A9266D"/>
    <w:rsid w:val="00A92DAE"/>
    <w:rsid w:val="00A92F9E"/>
    <w:rsid w:val="00A92FED"/>
    <w:rsid w:val="00A93F8F"/>
    <w:rsid w:val="00A95FC8"/>
    <w:rsid w:val="00A967BB"/>
    <w:rsid w:val="00A96872"/>
    <w:rsid w:val="00A97609"/>
    <w:rsid w:val="00A97A67"/>
    <w:rsid w:val="00AA0CD4"/>
    <w:rsid w:val="00AA1087"/>
    <w:rsid w:val="00AA12AA"/>
    <w:rsid w:val="00AA1524"/>
    <w:rsid w:val="00AA1904"/>
    <w:rsid w:val="00AA1975"/>
    <w:rsid w:val="00AA1B5F"/>
    <w:rsid w:val="00AA1CC2"/>
    <w:rsid w:val="00AA1F24"/>
    <w:rsid w:val="00AA258B"/>
    <w:rsid w:val="00AA2B3A"/>
    <w:rsid w:val="00AA403D"/>
    <w:rsid w:val="00AA44FD"/>
    <w:rsid w:val="00AA4B5D"/>
    <w:rsid w:val="00AA4F22"/>
    <w:rsid w:val="00AA5F7F"/>
    <w:rsid w:val="00AA6294"/>
    <w:rsid w:val="00AA6B0A"/>
    <w:rsid w:val="00AA7FC0"/>
    <w:rsid w:val="00AB07EF"/>
    <w:rsid w:val="00AB094F"/>
    <w:rsid w:val="00AB09B7"/>
    <w:rsid w:val="00AB0BE2"/>
    <w:rsid w:val="00AB146C"/>
    <w:rsid w:val="00AB1921"/>
    <w:rsid w:val="00AB1B01"/>
    <w:rsid w:val="00AB1B77"/>
    <w:rsid w:val="00AB239E"/>
    <w:rsid w:val="00AB23BD"/>
    <w:rsid w:val="00AB23C3"/>
    <w:rsid w:val="00AB26CE"/>
    <w:rsid w:val="00AB2E08"/>
    <w:rsid w:val="00AB3407"/>
    <w:rsid w:val="00AB36D1"/>
    <w:rsid w:val="00AB37F3"/>
    <w:rsid w:val="00AB47E4"/>
    <w:rsid w:val="00AB5022"/>
    <w:rsid w:val="00AB53C2"/>
    <w:rsid w:val="00AB54ED"/>
    <w:rsid w:val="00AB646F"/>
    <w:rsid w:val="00AB6881"/>
    <w:rsid w:val="00AB6C03"/>
    <w:rsid w:val="00AB7461"/>
    <w:rsid w:val="00AC00BC"/>
    <w:rsid w:val="00AC02F4"/>
    <w:rsid w:val="00AC04CF"/>
    <w:rsid w:val="00AC05BA"/>
    <w:rsid w:val="00AC068A"/>
    <w:rsid w:val="00AC082B"/>
    <w:rsid w:val="00AC0ECA"/>
    <w:rsid w:val="00AC138A"/>
    <w:rsid w:val="00AC1660"/>
    <w:rsid w:val="00AC1883"/>
    <w:rsid w:val="00AC18CE"/>
    <w:rsid w:val="00AC2545"/>
    <w:rsid w:val="00AC2873"/>
    <w:rsid w:val="00AC2899"/>
    <w:rsid w:val="00AC3C4B"/>
    <w:rsid w:val="00AC3E03"/>
    <w:rsid w:val="00AC3FCB"/>
    <w:rsid w:val="00AC419B"/>
    <w:rsid w:val="00AC4763"/>
    <w:rsid w:val="00AC4852"/>
    <w:rsid w:val="00AC4874"/>
    <w:rsid w:val="00AC69D5"/>
    <w:rsid w:val="00AC6E38"/>
    <w:rsid w:val="00AC7AB7"/>
    <w:rsid w:val="00AC7CF6"/>
    <w:rsid w:val="00AD0212"/>
    <w:rsid w:val="00AD07F0"/>
    <w:rsid w:val="00AD09EA"/>
    <w:rsid w:val="00AD0D2E"/>
    <w:rsid w:val="00AD2445"/>
    <w:rsid w:val="00AD24CD"/>
    <w:rsid w:val="00AD3104"/>
    <w:rsid w:val="00AD35FB"/>
    <w:rsid w:val="00AD3CD9"/>
    <w:rsid w:val="00AD41F5"/>
    <w:rsid w:val="00AD4662"/>
    <w:rsid w:val="00AD4D02"/>
    <w:rsid w:val="00AD5D3D"/>
    <w:rsid w:val="00AD5D72"/>
    <w:rsid w:val="00AD684F"/>
    <w:rsid w:val="00AD6CBC"/>
    <w:rsid w:val="00AD6E8B"/>
    <w:rsid w:val="00AD7347"/>
    <w:rsid w:val="00AD77F9"/>
    <w:rsid w:val="00AD7D37"/>
    <w:rsid w:val="00AD7E68"/>
    <w:rsid w:val="00AE042A"/>
    <w:rsid w:val="00AE04C0"/>
    <w:rsid w:val="00AE0B87"/>
    <w:rsid w:val="00AE0FDF"/>
    <w:rsid w:val="00AE13E7"/>
    <w:rsid w:val="00AE25DC"/>
    <w:rsid w:val="00AE31BA"/>
    <w:rsid w:val="00AE321C"/>
    <w:rsid w:val="00AE35A4"/>
    <w:rsid w:val="00AE3648"/>
    <w:rsid w:val="00AE40EF"/>
    <w:rsid w:val="00AE4BCB"/>
    <w:rsid w:val="00AE4E13"/>
    <w:rsid w:val="00AE503E"/>
    <w:rsid w:val="00AE5108"/>
    <w:rsid w:val="00AE5849"/>
    <w:rsid w:val="00AE5C31"/>
    <w:rsid w:val="00AE5F74"/>
    <w:rsid w:val="00AE6F14"/>
    <w:rsid w:val="00AE7B57"/>
    <w:rsid w:val="00AF1272"/>
    <w:rsid w:val="00AF1DAE"/>
    <w:rsid w:val="00AF2C60"/>
    <w:rsid w:val="00AF32FC"/>
    <w:rsid w:val="00AF3DA0"/>
    <w:rsid w:val="00AF3EE2"/>
    <w:rsid w:val="00AF40F7"/>
    <w:rsid w:val="00AF44DA"/>
    <w:rsid w:val="00AF4A8E"/>
    <w:rsid w:val="00AF632D"/>
    <w:rsid w:val="00AF6B4A"/>
    <w:rsid w:val="00AF6C66"/>
    <w:rsid w:val="00AF6FD1"/>
    <w:rsid w:val="00AF7B18"/>
    <w:rsid w:val="00B0110A"/>
    <w:rsid w:val="00B01311"/>
    <w:rsid w:val="00B016F6"/>
    <w:rsid w:val="00B0182F"/>
    <w:rsid w:val="00B023CA"/>
    <w:rsid w:val="00B027D4"/>
    <w:rsid w:val="00B02E83"/>
    <w:rsid w:val="00B030C0"/>
    <w:rsid w:val="00B033F8"/>
    <w:rsid w:val="00B03ADF"/>
    <w:rsid w:val="00B03B39"/>
    <w:rsid w:val="00B0442B"/>
    <w:rsid w:val="00B048C2"/>
    <w:rsid w:val="00B048C8"/>
    <w:rsid w:val="00B04ADE"/>
    <w:rsid w:val="00B04B59"/>
    <w:rsid w:val="00B04F22"/>
    <w:rsid w:val="00B05559"/>
    <w:rsid w:val="00B05A20"/>
    <w:rsid w:val="00B0711E"/>
    <w:rsid w:val="00B071D4"/>
    <w:rsid w:val="00B07291"/>
    <w:rsid w:val="00B073BD"/>
    <w:rsid w:val="00B07A96"/>
    <w:rsid w:val="00B07AAE"/>
    <w:rsid w:val="00B102DA"/>
    <w:rsid w:val="00B103DE"/>
    <w:rsid w:val="00B1041E"/>
    <w:rsid w:val="00B1098B"/>
    <w:rsid w:val="00B117E0"/>
    <w:rsid w:val="00B1184C"/>
    <w:rsid w:val="00B131AB"/>
    <w:rsid w:val="00B133E3"/>
    <w:rsid w:val="00B13A2E"/>
    <w:rsid w:val="00B14C0B"/>
    <w:rsid w:val="00B14EB3"/>
    <w:rsid w:val="00B14F63"/>
    <w:rsid w:val="00B15050"/>
    <w:rsid w:val="00B15145"/>
    <w:rsid w:val="00B15181"/>
    <w:rsid w:val="00B173F3"/>
    <w:rsid w:val="00B17F08"/>
    <w:rsid w:val="00B203C0"/>
    <w:rsid w:val="00B20F59"/>
    <w:rsid w:val="00B21658"/>
    <w:rsid w:val="00B2173A"/>
    <w:rsid w:val="00B218A4"/>
    <w:rsid w:val="00B21A8C"/>
    <w:rsid w:val="00B2209C"/>
    <w:rsid w:val="00B220DB"/>
    <w:rsid w:val="00B227A9"/>
    <w:rsid w:val="00B22C8B"/>
    <w:rsid w:val="00B233FF"/>
    <w:rsid w:val="00B23C66"/>
    <w:rsid w:val="00B23DE8"/>
    <w:rsid w:val="00B24A53"/>
    <w:rsid w:val="00B24B67"/>
    <w:rsid w:val="00B25AB8"/>
    <w:rsid w:val="00B25CC7"/>
    <w:rsid w:val="00B25CFA"/>
    <w:rsid w:val="00B26AD1"/>
    <w:rsid w:val="00B271B9"/>
    <w:rsid w:val="00B272AB"/>
    <w:rsid w:val="00B27FC0"/>
    <w:rsid w:val="00B301D2"/>
    <w:rsid w:val="00B30784"/>
    <w:rsid w:val="00B30D89"/>
    <w:rsid w:val="00B312B4"/>
    <w:rsid w:val="00B31D43"/>
    <w:rsid w:val="00B32162"/>
    <w:rsid w:val="00B32331"/>
    <w:rsid w:val="00B32A3C"/>
    <w:rsid w:val="00B32DF8"/>
    <w:rsid w:val="00B33023"/>
    <w:rsid w:val="00B3335F"/>
    <w:rsid w:val="00B335BB"/>
    <w:rsid w:val="00B3388F"/>
    <w:rsid w:val="00B33BFB"/>
    <w:rsid w:val="00B340AF"/>
    <w:rsid w:val="00B34C43"/>
    <w:rsid w:val="00B354DD"/>
    <w:rsid w:val="00B35950"/>
    <w:rsid w:val="00B36DEE"/>
    <w:rsid w:val="00B37382"/>
    <w:rsid w:val="00B375B8"/>
    <w:rsid w:val="00B40594"/>
    <w:rsid w:val="00B40792"/>
    <w:rsid w:val="00B41770"/>
    <w:rsid w:val="00B41E06"/>
    <w:rsid w:val="00B420BD"/>
    <w:rsid w:val="00B422F0"/>
    <w:rsid w:val="00B42376"/>
    <w:rsid w:val="00B42540"/>
    <w:rsid w:val="00B43EC7"/>
    <w:rsid w:val="00B44B59"/>
    <w:rsid w:val="00B44BB9"/>
    <w:rsid w:val="00B45F2C"/>
    <w:rsid w:val="00B46410"/>
    <w:rsid w:val="00B46741"/>
    <w:rsid w:val="00B46AC3"/>
    <w:rsid w:val="00B500CA"/>
    <w:rsid w:val="00B503DD"/>
    <w:rsid w:val="00B50AEB"/>
    <w:rsid w:val="00B50E7F"/>
    <w:rsid w:val="00B50F60"/>
    <w:rsid w:val="00B50FD3"/>
    <w:rsid w:val="00B51C4E"/>
    <w:rsid w:val="00B51DC0"/>
    <w:rsid w:val="00B528B1"/>
    <w:rsid w:val="00B534C7"/>
    <w:rsid w:val="00B53A1D"/>
    <w:rsid w:val="00B542F7"/>
    <w:rsid w:val="00B5456F"/>
    <w:rsid w:val="00B5488B"/>
    <w:rsid w:val="00B55223"/>
    <w:rsid w:val="00B55513"/>
    <w:rsid w:val="00B55BEC"/>
    <w:rsid w:val="00B56362"/>
    <w:rsid w:val="00B56681"/>
    <w:rsid w:val="00B56A4D"/>
    <w:rsid w:val="00B56E1B"/>
    <w:rsid w:val="00B57569"/>
    <w:rsid w:val="00B5777B"/>
    <w:rsid w:val="00B577FD"/>
    <w:rsid w:val="00B579E1"/>
    <w:rsid w:val="00B60CB5"/>
    <w:rsid w:val="00B61335"/>
    <w:rsid w:val="00B618D1"/>
    <w:rsid w:val="00B61900"/>
    <w:rsid w:val="00B61BC0"/>
    <w:rsid w:val="00B62CB9"/>
    <w:rsid w:val="00B63827"/>
    <w:rsid w:val="00B63BA8"/>
    <w:rsid w:val="00B64308"/>
    <w:rsid w:val="00B646A6"/>
    <w:rsid w:val="00B64AC9"/>
    <w:rsid w:val="00B64B7B"/>
    <w:rsid w:val="00B64E20"/>
    <w:rsid w:val="00B6518A"/>
    <w:rsid w:val="00B6537C"/>
    <w:rsid w:val="00B66816"/>
    <w:rsid w:val="00B66901"/>
    <w:rsid w:val="00B66DFF"/>
    <w:rsid w:val="00B672D2"/>
    <w:rsid w:val="00B67546"/>
    <w:rsid w:val="00B678DB"/>
    <w:rsid w:val="00B67B7B"/>
    <w:rsid w:val="00B7081D"/>
    <w:rsid w:val="00B70A48"/>
    <w:rsid w:val="00B71221"/>
    <w:rsid w:val="00B7144C"/>
    <w:rsid w:val="00B71658"/>
    <w:rsid w:val="00B71FAF"/>
    <w:rsid w:val="00B7211A"/>
    <w:rsid w:val="00B73408"/>
    <w:rsid w:val="00B734D1"/>
    <w:rsid w:val="00B7358B"/>
    <w:rsid w:val="00B73A3E"/>
    <w:rsid w:val="00B744AA"/>
    <w:rsid w:val="00B74A39"/>
    <w:rsid w:val="00B74FEC"/>
    <w:rsid w:val="00B75125"/>
    <w:rsid w:val="00B754AD"/>
    <w:rsid w:val="00B7565A"/>
    <w:rsid w:val="00B759C3"/>
    <w:rsid w:val="00B75D65"/>
    <w:rsid w:val="00B8047C"/>
    <w:rsid w:val="00B805BA"/>
    <w:rsid w:val="00B806C7"/>
    <w:rsid w:val="00B80B12"/>
    <w:rsid w:val="00B81894"/>
    <w:rsid w:val="00B81A9C"/>
    <w:rsid w:val="00B81C95"/>
    <w:rsid w:val="00B81D4B"/>
    <w:rsid w:val="00B8281A"/>
    <w:rsid w:val="00B82913"/>
    <w:rsid w:val="00B82ACF"/>
    <w:rsid w:val="00B83AE0"/>
    <w:rsid w:val="00B84336"/>
    <w:rsid w:val="00B8485A"/>
    <w:rsid w:val="00B8507A"/>
    <w:rsid w:val="00B856E0"/>
    <w:rsid w:val="00B85A31"/>
    <w:rsid w:val="00B85D3E"/>
    <w:rsid w:val="00B8772B"/>
    <w:rsid w:val="00B87978"/>
    <w:rsid w:val="00B90321"/>
    <w:rsid w:val="00B90634"/>
    <w:rsid w:val="00B90C76"/>
    <w:rsid w:val="00B90FD8"/>
    <w:rsid w:val="00B91027"/>
    <w:rsid w:val="00B910ED"/>
    <w:rsid w:val="00B9295D"/>
    <w:rsid w:val="00B92B15"/>
    <w:rsid w:val="00B92E03"/>
    <w:rsid w:val="00B9395F"/>
    <w:rsid w:val="00B94098"/>
    <w:rsid w:val="00B9448F"/>
    <w:rsid w:val="00B946DE"/>
    <w:rsid w:val="00B94A8F"/>
    <w:rsid w:val="00B95432"/>
    <w:rsid w:val="00B96622"/>
    <w:rsid w:val="00B966C6"/>
    <w:rsid w:val="00B96F4A"/>
    <w:rsid w:val="00B9725B"/>
    <w:rsid w:val="00B9735F"/>
    <w:rsid w:val="00B97426"/>
    <w:rsid w:val="00B974BC"/>
    <w:rsid w:val="00B977BA"/>
    <w:rsid w:val="00B97B20"/>
    <w:rsid w:val="00BA00B6"/>
    <w:rsid w:val="00BA077E"/>
    <w:rsid w:val="00BA0A1F"/>
    <w:rsid w:val="00BA0EF6"/>
    <w:rsid w:val="00BA16CE"/>
    <w:rsid w:val="00BA1A64"/>
    <w:rsid w:val="00BA1CCD"/>
    <w:rsid w:val="00BA3278"/>
    <w:rsid w:val="00BA3717"/>
    <w:rsid w:val="00BA4C67"/>
    <w:rsid w:val="00BA5494"/>
    <w:rsid w:val="00BA58AD"/>
    <w:rsid w:val="00BA6A00"/>
    <w:rsid w:val="00BA6FE7"/>
    <w:rsid w:val="00BB00B2"/>
    <w:rsid w:val="00BB1418"/>
    <w:rsid w:val="00BB1491"/>
    <w:rsid w:val="00BB1B8D"/>
    <w:rsid w:val="00BB4A3E"/>
    <w:rsid w:val="00BB5323"/>
    <w:rsid w:val="00BB5A97"/>
    <w:rsid w:val="00BB61BC"/>
    <w:rsid w:val="00BB62F0"/>
    <w:rsid w:val="00BB70D8"/>
    <w:rsid w:val="00BB71AC"/>
    <w:rsid w:val="00BB71F6"/>
    <w:rsid w:val="00BB7403"/>
    <w:rsid w:val="00BB7842"/>
    <w:rsid w:val="00BB7E55"/>
    <w:rsid w:val="00BC013F"/>
    <w:rsid w:val="00BC03C3"/>
    <w:rsid w:val="00BC16BD"/>
    <w:rsid w:val="00BC1777"/>
    <w:rsid w:val="00BC1BB4"/>
    <w:rsid w:val="00BC2727"/>
    <w:rsid w:val="00BC2CE6"/>
    <w:rsid w:val="00BC3706"/>
    <w:rsid w:val="00BC3F0E"/>
    <w:rsid w:val="00BC45E2"/>
    <w:rsid w:val="00BC4830"/>
    <w:rsid w:val="00BC508D"/>
    <w:rsid w:val="00BC530B"/>
    <w:rsid w:val="00BC5470"/>
    <w:rsid w:val="00BC62D1"/>
    <w:rsid w:val="00BC659D"/>
    <w:rsid w:val="00BC69E0"/>
    <w:rsid w:val="00BC6F56"/>
    <w:rsid w:val="00BC74F4"/>
    <w:rsid w:val="00BC7805"/>
    <w:rsid w:val="00BC7F9F"/>
    <w:rsid w:val="00BD065A"/>
    <w:rsid w:val="00BD0780"/>
    <w:rsid w:val="00BD13C9"/>
    <w:rsid w:val="00BD146F"/>
    <w:rsid w:val="00BD1870"/>
    <w:rsid w:val="00BD1ACF"/>
    <w:rsid w:val="00BD1F07"/>
    <w:rsid w:val="00BD2361"/>
    <w:rsid w:val="00BD26E4"/>
    <w:rsid w:val="00BD3822"/>
    <w:rsid w:val="00BD4016"/>
    <w:rsid w:val="00BD43E1"/>
    <w:rsid w:val="00BD470A"/>
    <w:rsid w:val="00BD508D"/>
    <w:rsid w:val="00BD593B"/>
    <w:rsid w:val="00BD595B"/>
    <w:rsid w:val="00BD5A94"/>
    <w:rsid w:val="00BD5AFD"/>
    <w:rsid w:val="00BD5F42"/>
    <w:rsid w:val="00BD60B7"/>
    <w:rsid w:val="00BD67E2"/>
    <w:rsid w:val="00BD6948"/>
    <w:rsid w:val="00BD69FC"/>
    <w:rsid w:val="00BD6CB0"/>
    <w:rsid w:val="00BD6DE5"/>
    <w:rsid w:val="00BD7C9C"/>
    <w:rsid w:val="00BE0167"/>
    <w:rsid w:val="00BE03D9"/>
    <w:rsid w:val="00BE07AB"/>
    <w:rsid w:val="00BE0B72"/>
    <w:rsid w:val="00BE0DCB"/>
    <w:rsid w:val="00BE102B"/>
    <w:rsid w:val="00BE1124"/>
    <w:rsid w:val="00BE158A"/>
    <w:rsid w:val="00BE1898"/>
    <w:rsid w:val="00BE1F45"/>
    <w:rsid w:val="00BE2AB9"/>
    <w:rsid w:val="00BE2E02"/>
    <w:rsid w:val="00BE4180"/>
    <w:rsid w:val="00BE4194"/>
    <w:rsid w:val="00BE5789"/>
    <w:rsid w:val="00BE582A"/>
    <w:rsid w:val="00BE5E49"/>
    <w:rsid w:val="00BE6B9C"/>
    <w:rsid w:val="00BE6D99"/>
    <w:rsid w:val="00BE7AB1"/>
    <w:rsid w:val="00BE7E4A"/>
    <w:rsid w:val="00BF0475"/>
    <w:rsid w:val="00BF0C8F"/>
    <w:rsid w:val="00BF1036"/>
    <w:rsid w:val="00BF12FF"/>
    <w:rsid w:val="00BF1455"/>
    <w:rsid w:val="00BF1E67"/>
    <w:rsid w:val="00BF24D8"/>
    <w:rsid w:val="00BF2A65"/>
    <w:rsid w:val="00BF30C6"/>
    <w:rsid w:val="00BF3273"/>
    <w:rsid w:val="00BF3358"/>
    <w:rsid w:val="00BF4DCA"/>
    <w:rsid w:val="00BF4DD0"/>
    <w:rsid w:val="00BF4F1F"/>
    <w:rsid w:val="00BF507A"/>
    <w:rsid w:val="00BF5228"/>
    <w:rsid w:val="00BF5321"/>
    <w:rsid w:val="00BF5C8F"/>
    <w:rsid w:val="00BF6059"/>
    <w:rsid w:val="00BF632D"/>
    <w:rsid w:val="00BF675F"/>
    <w:rsid w:val="00BF77BF"/>
    <w:rsid w:val="00C001D6"/>
    <w:rsid w:val="00C00430"/>
    <w:rsid w:val="00C00943"/>
    <w:rsid w:val="00C01126"/>
    <w:rsid w:val="00C02A69"/>
    <w:rsid w:val="00C02CE1"/>
    <w:rsid w:val="00C0300A"/>
    <w:rsid w:val="00C04889"/>
    <w:rsid w:val="00C050EC"/>
    <w:rsid w:val="00C05242"/>
    <w:rsid w:val="00C05333"/>
    <w:rsid w:val="00C0540F"/>
    <w:rsid w:val="00C060B1"/>
    <w:rsid w:val="00C06E82"/>
    <w:rsid w:val="00C07253"/>
    <w:rsid w:val="00C0795D"/>
    <w:rsid w:val="00C07E3A"/>
    <w:rsid w:val="00C10062"/>
    <w:rsid w:val="00C10324"/>
    <w:rsid w:val="00C10BC8"/>
    <w:rsid w:val="00C10C3A"/>
    <w:rsid w:val="00C10D58"/>
    <w:rsid w:val="00C10E84"/>
    <w:rsid w:val="00C1116F"/>
    <w:rsid w:val="00C1183F"/>
    <w:rsid w:val="00C118CD"/>
    <w:rsid w:val="00C1191C"/>
    <w:rsid w:val="00C11E8F"/>
    <w:rsid w:val="00C1208C"/>
    <w:rsid w:val="00C122F4"/>
    <w:rsid w:val="00C12CE8"/>
    <w:rsid w:val="00C12D91"/>
    <w:rsid w:val="00C133CB"/>
    <w:rsid w:val="00C134BA"/>
    <w:rsid w:val="00C13567"/>
    <w:rsid w:val="00C13FAE"/>
    <w:rsid w:val="00C143F7"/>
    <w:rsid w:val="00C145DA"/>
    <w:rsid w:val="00C14B16"/>
    <w:rsid w:val="00C14C51"/>
    <w:rsid w:val="00C14E77"/>
    <w:rsid w:val="00C15458"/>
    <w:rsid w:val="00C1556D"/>
    <w:rsid w:val="00C15B23"/>
    <w:rsid w:val="00C15B86"/>
    <w:rsid w:val="00C16945"/>
    <w:rsid w:val="00C16B1A"/>
    <w:rsid w:val="00C1702D"/>
    <w:rsid w:val="00C17B80"/>
    <w:rsid w:val="00C17ED1"/>
    <w:rsid w:val="00C207EF"/>
    <w:rsid w:val="00C20A2C"/>
    <w:rsid w:val="00C20BDE"/>
    <w:rsid w:val="00C20C6E"/>
    <w:rsid w:val="00C211D3"/>
    <w:rsid w:val="00C21851"/>
    <w:rsid w:val="00C21BF5"/>
    <w:rsid w:val="00C21CAC"/>
    <w:rsid w:val="00C21CCF"/>
    <w:rsid w:val="00C2269A"/>
    <w:rsid w:val="00C235C9"/>
    <w:rsid w:val="00C2392A"/>
    <w:rsid w:val="00C2546A"/>
    <w:rsid w:val="00C25656"/>
    <w:rsid w:val="00C25CE9"/>
    <w:rsid w:val="00C25D81"/>
    <w:rsid w:val="00C26066"/>
    <w:rsid w:val="00C27EB5"/>
    <w:rsid w:val="00C30163"/>
    <w:rsid w:val="00C30950"/>
    <w:rsid w:val="00C3122F"/>
    <w:rsid w:val="00C3124B"/>
    <w:rsid w:val="00C31C53"/>
    <w:rsid w:val="00C3323C"/>
    <w:rsid w:val="00C3360F"/>
    <w:rsid w:val="00C33FF5"/>
    <w:rsid w:val="00C3438E"/>
    <w:rsid w:val="00C35A30"/>
    <w:rsid w:val="00C35DD3"/>
    <w:rsid w:val="00C35E2E"/>
    <w:rsid w:val="00C35E39"/>
    <w:rsid w:val="00C3625E"/>
    <w:rsid w:val="00C36A65"/>
    <w:rsid w:val="00C36F94"/>
    <w:rsid w:val="00C37A2D"/>
    <w:rsid w:val="00C37D47"/>
    <w:rsid w:val="00C40356"/>
    <w:rsid w:val="00C404A4"/>
    <w:rsid w:val="00C404ED"/>
    <w:rsid w:val="00C40F14"/>
    <w:rsid w:val="00C41249"/>
    <w:rsid w:val="00C416D0"/>
    <w:rsid w:val="00C41B8E"/>
    <w:rsid w:val="00C41E16"/>
    <w:rsid w:val="00C422C8"/>
    <w:rsid w:val="00C42754"/>
    <w:rsid w:val="00C42A5C"/>
    <w:rsid w:val="00C42DE6"/>
    <w:rsid w:val="00C42F1F"/>
    <w:rsid w:val="00C431B3"/>
    <w:rsid w:val="00C439B0"/>
    <w:rsid w:val="00C43DFA"/>
    <w:rsid w:val="00C44104"/>
    <w:rsid w:val="00C44456"/>
    <w:rsid w:val="00C445BF"/>
    <w:rsid w:val="00C44662"/>
    <w:rsid w:val="00C44A95"/>
    <w:rsid w:val="00C44D50"/>
    <w:rsid w:val="00C45586"/>
    <w:rsid w:val="00C45EDA"/>
    <w:rsid w:val="00C463B6"/>
    <w:rsid w:val="00C469DC"/>
    <w:rsid w:val="00C50BA7"/>
    <w:rsid w:val="00C51C72"/>
    <w:rsid w:val="00C5302A"/>
    <w:rsid w:val="00C53884"/>
    <w:rsid w:val="00C54933"/>
    <w:rsid w:val="00C54C2D"/>
    <w:rsid w:val="00C55E8F"/>
    <w:rsid w:val="00C567AE"/>
    <w:rsid w:val="00C56D24"/>
    <w:rsid w:val="00C57062"/>
    <w:rsid w:val="00C5747A"/>
    <w:rsid w:val="00C5753E"/>
    <w:rsid w:val="00C57EB1"/>
    <w:rsid w:val="00C60A48"/>
    <w:rsid w:val="00C60C69"/>
    <w:rsid w:val="00C616AD"/>
    <w:rsid w:val="00C6214B"/>
    <w:rsid w:val="00C62281"/>
    <w:rsid w:val="00C62D29"/>
    <w:rsid w:val="00C6382C"/>
    <w:rsid w:val="00C645B5"/>
    <w:rsid w:val="00C646A8"/>
    <w:rsid w:val="00C64CF0"/>
    <w:rsid w:val="00C64D93"/>
    <w:rsid w:val="00C65517"/>
    <w:rsid w:val="00C65C45"/>
    <w:rsid w:val="00C65D60"/>
    <w:rsid w:val="00C65FEF"/>
    <w:rsid w:val="00C6669A"/>
    <w:rsid w:val="00C6695E"/>
    <w:rsid w:val="00C66FC2"/>
    <w:rsid w:val="00C675CA"/>
    <w:rsid w:val="00C679C7"/>
    <w:rsid w:val="00C67FD3"/>
    <w:rsid w:val="00C702D4"/>
    <w:rsid w:val="00C7108F"/>
    <w:rsid w:val="00C72139"/>
    <w:rsid w:val="00C722A5"/>
    <w:rsid w:val="00C72464"/>
    <w:rsid w:val="00C724A0"/>
    <w:rsid w:val="00C726D3"/>
    <w:rsid w:val="00C72793"/>
    <w:rsid w:val="00C72DCD"/>
    <w:rsid w:val="00C72F05"/>
    <w:rsid w:val="00C73372"/>
    <w:rsid w:val="00C734C0"/>
    <w:rsid w:val="00C74632"/>
    <w:rsid w:val="00C74932"/>
    <w:rsid w:val="00C74937"/>
    <w:rsid w:val="00C757DA"/>
    <w:rsid w:val="00C75938"/>
    <w:rsid w:val="00C75B9E"/>
    <w:rsid w:val="00C75D14"/>
    <w:rsid w:val="00C7657E"/>
    <w:rsid w:val="00C77314"/>
    <w:rsid w:val="00C81159"/>
    <w:rsid w:val="00C81284"/>
    <w:rsid w:val="00C81B8E"/>
    <w:rsid w:val="00C822E2"/>
    <w:rsid w:val="00C8237F"/>
    <w:rsid w:val="00C823FD"/>
    <w:rsid w:val="00C825A0"/>
    <w:rsid w:val="00C82EBE"/>
    <w:rsid w:val="00C83A31"/>
    <w:rsid w:val="00C83DC0"/>
    <w:rsid w:val="00C841AB"/>
    <w:rsid w:val="00C8478D"/>
    <w:rsid w:val="00C84A00"/>
    <w:rsid w:val="00C84FE9"/>
    <w:rsid w:val="00C85467"/>
    <w:rsid w:val="00C8598E"/>
    <w:rsid w:val="00C8618B"/>
    <w:rsid w:val="00C86538"/>
    <w:rsid w:val="00C867EE"/>
    <w:rsid w:val="00C86C96"/>
    <w:rsid w:val="00C86D95"/>
    <w:rsid w:val="00C87D7D"/>
    <w:rsid w:val="00C90861"/>
    <w:rsid w:val="00C90EB3"/>
    <w:rsid w:val="00C91DAC"/>
    <w:rsid w:val="00C91ED6"/>
    <w:rsid w:val="00C9252E"/>
    <w:rsid w:val="00C9309B"/>
    <w:rsid w:val="00C931CF"/>
    <w:rsid w:val="00C93B41"/>
    <w:rsid w:val="00C9418B"/>
    <w:rsid w:val="00C946B2"/>
    <w:rsid w:val="00C948E7"/>
    <w:rsid w:val="00C94C3B"/>
    <w:rsid w:val="00C94EE1"/>
    <w:rsid w:val="00C950DF"/>
    <w:rsid w:val="00C952E0"/>
    <w:rsid w:val="00C95CD4"/>
    <w:rsid w:val="00C960A9"/>
    <w:rsid w:val="00C96595"/>
    <w:rsid w:val="00C976EA"/>
    <w:rsid w:val="00C97742"/>
    <w:rsid w:val="00C977AE"/>
    <w:rsid w:val="00C97B3E"/>
    <w:rsid w:val="00C97F07"/>
    <w:rsid w:val="00C97FDC"/>
    <w:rsid w:val="00CA0E38"/>
    <w:rsid w:val="00CA0F49"/>
    <w:rsid w:val="00CA0F76"/>
    <w:rsid w:val="00CA1CA5"/>
    <w:rsid w:val="00CA312F"/>
    <w:rsid w:val="00CA3657"/>
    <w:rsid w:val="00CA3DA4"/>
    <w:rsid w:val="00CA4F57"/>
    <w:rsid w:val="00CA51BD"/>
    <w:rsid w:val="00CA52A3"/>
    <w:rsid w:val="00CA5C50"/>
    <w:rsid w:val="00CA5EBF"/>
    <w:rsid w:val="00CA5EDD"/>
    <w:rsid w:val="00CA6DFA"/>
    <w:rsid w:val="00CA7018"/>
    <w:rsid w:val="00CA715D"/>
    <w:rsid w:val="00CA72BE"/>
    <w:rsid w:val="00CA75A6"/>
    <w:rsid w:val="00CA7DF1"/>
    <w:rsid w:val="00CB046E"/>
    <w:rsid w:val="00CB087F"/>
    <w:rsid w:val="00CB19A1"/>
    <w:rsid w:val="00CB1C0E"/>
    <w:rsid w:val="00CB26A4"/>
    <w:rsid w:val="00CB3612"/>
    <w:rsid w:val="00CB59B5"/>
    <w:rsid w:val="00CB6864"/>
    <w:rsid w:val="00CB6B89"/>
    <w:rsid w:val="00CB722E"/>
    <w:rsid w:val="00CB73F4"/>
    <w:rsid w:val="00CB7DD2"/>
    <w:rsid w:val="00CB7F52"/>
    <w:rsid w:val="00CC01D7"/>
    <w:rsid w:val="00CC125F"/>
    <w:rsid w:val="00CC144E"/>
    <w:rsid w:val="00CC2BB8"/>
    <w:rsid w:val="00CC4FE5"/>
    <w:rsid w:val="00CC50DD"/>
    <w:rsid w:val="00CC510B"/>
    <w:rsid w:val="00CC5B61"/>
    <w:rsid w:val="00CC5EED"/>
    <w:rsid w:val="00CC746B"/>
    <w:rsid w:val="00CD046D"/>
    <w:rsid w:val="00CD0CC4"/>
    <w:rsid w:val="00CD126F"/>
    <w:rsid w:val="00CD1BFC"/>
    <w:rsid w:val="00CD2862"/>
    <w:rsid w:val="00CD3535"/>
    <w:rsid w:val="00CD3829"/>
    <w:rsid w:val="00CD5186"/>
    <w:rsid w:val="00CD5550"/>
    <w:rsid w:val="00CD7D73"/>
    <w:rsid w:val="00CE0196"/>
    <w:rsid w:val="00CE1AF8"/>
    <w:rsid w:val="00CE1FA4"/>
    <w:rsid w:val="00CE2891"/>
    <w:rsid w:val="00CE2913"/>
    <w:rsid w:val="00CE2AB8"/>
    <w:rsid w:val="00CE37D8"/>
    <w:rsid w:val="00CE3C66"/>
    <w:rsid w:val="00CE4154"/>
    <w:rsid w:val="00CE4518"/>
    <w:rsid w:val="00CE468D"/>
    <w:rsid w:val="00CE4BA5"/>
    <w:rsid w:val="00CE4DFB"/>
    <w:rsid w:val="00CE51E9"/>
    <w:rsid w:val="00CE545B"/>
    <w:rsid w:val="00CE5758"/>
    <w:rsid w:val="00CE77A7"/>
    <w:rsid w:val="00CF0334"/>
    <w:rsid w:val="00CF0476"/>
    <w:rsid w:val="00CF0978"/>
    <w:rsid w:val="00CF135C"/>
    <w:rsid w:val="00CF173F"/>
    <w:rsid w:val="00CF2B4E"/>
    <w:rsid w:val="00CF2F49"/>
    <w:rsid w:val="00CF3171"/>
    <w:rsid w:val="00CF32B0"/>
    <w:rsid w:val="00CF341C"/>
    <w:rsid w:val="00CF3D4B"/>
    <w:rsid w:val="00CF440C"/>
    <w:rsid w:val="00CF4705"/>
    <w:rsid w:val="00CF4F82"/>
    <w:rsid w:val="00CF5083"/>
    <w:rsid w:val="00CF531A"/>
    <w:rsid w:val="00CF5CF3"/>
    <w:rsid w:val="00CF6260"/>
    <w:rsid w:val="00CF6BFC"/>
    <w:rsid w:val="00CF76F3"/>
    <w:rsid w:val="00CF7856"/>
    <w:rsid w:val="00CF7C68"/>
    <w:rsid w:val="00D007FB"/>
    <w:rsid w:val="00D01714"/>
    <w:rsid w:val="00D01C07"/>
    <w:rsid w:val="00D01C97"/>
    <w:rsid w:val="00D02098"/>
    <w:rsid w:val="00D029A2"/>
    <w:rsid w:val="00D02D76"/>
    <w:rsid w:val="00D02FB3"/>
    <w:rsid w:val="00D031BB"/>
    <w:rsid w:val="00D03606"/>
    <w:rsid w:val="00D03784"/>
    <w:rsid w:val="00D03BAB"/>
    <w:rsid w:val="00D04400"/>
    <w:rsid w:val="00D04CBF"/>
    <w:rsid w:val="00D0514E"/>
    <w:rsid w:val="00D05330"/>
    <w:rsid w:val="00D0599B"/>
    <w:rsid w:val="00D05FFB"/>
    <w:rsid w:val="00D0709F"/>
    <w:rsid w:val="00D10592"/>
    <w:rsid w:val="00D10F62"/>
    <w:rsid w:val="00D1198F"/>
    <w:rsid w:val="00D1212F"/>
    <w:rsid w:val="00D132A8"/>
    <w:rsid w:val="00D140E5"/>
    <w:rsid w:val="00D1481E"/>
    <w:rsid w:val="00D16057"/>
    <w:rsid w:val="00D16189"/>
    <w:rsid w:val="00D16437"/>
    <w:rsid w:val="00D16DC6"/>
    <w:rsid w:val="00D172E4"/>
    <w:rsid w:val="00D17721"/>
    <w:rsid w:val="00D17844"/>
    <w:rsid w:val="00D17AC1"/>
    <w:rsid w:val="00D17E99"/>
    <w:rsid w:val="00D209BC"/>
    <w:rsid w:val="00D22950"/>
    <w:rsid w:val="00D2365A"/>
    <w:rsid w:val="00D23F0D"/>
    <w:rsid w:val="00D241AB"/>
    <w:rsid w:val="00D241B9"/>
    <w:rsid w:val="00D24E3D"/>
    <w:rsid w:val="00D259D1"/>
    <w:rsid w:val="00D25F2E"/>
    <w:rsid w:val="00D26899"/>
    <w:rsid w:val="00D279AE"/>
    <w:rsid w:val="00D302D2"/>
    <w:rsid w:val="00D308E1"/>
    <w:rsid w:val="00D31827"/>
    <w:rsid w:val="00D325AA"/>
    <w:rsid w:val="00D331CE"/>
    <w:rsid w:val="00D3373F"/>
    <w:rsid w:val="00D33D56"/>
    <w:rsid w:val="00D33DFD"/>
    <w:rsid w:val="00D34CED"/>
    <w:rsid w:val="00D35003"/>
    <w:rsid w:val="00D35656"/>
    <w:rsid w:val="00D35C3C"/>
    <w:rsid w:val="00D37125"/>
    <w:rsid w:val="00D375E5"/>
    <w:rsid w:val="00D37867"/>
    <w:rsid w:val="00D37B5B"/>
    <w:rsid w:val="00D401B8"/>
    <w:rsid w:val="00D410A1"/>
    <w:rsid w:val="00D41ECD"/>
    <w:rsid w:val="00D42116"/>
    <w:rsid w:val="00D42795"/>
    <w:rsid w:val="00D42FF9"/>
    <w:rsid w:val="00D431E1"/>
    <w:rsid w:val="00D43D9A"/>
    <w:rsid w:val="00D446FC"/>
    <w:rsid w:val="00D44CF1"/>
    <w:rsid w:val="00D44F2B"/>
    <w:rsid w:val="00D45578"/>
    <w:rsid w:val="00D45622"/>
    <w:rsid w:val="00D45FA3"/>
    <w:rsid w:val="00D46A21"/>
    <w:rsid w:val="00D46AE7"/>
    <w:rsid w:val="00D46FAA"/>
    <w:rsid w:val="00D47145"/>
    <w:rsid w:val="00D475F5"/>
    <w:rsid w:val="00D47AE0"/>
    <w:rsid w:val="00D5048A"/>
    <w:rsid w:val="00D50C03"/>
    <w:rsid w:val="00D515FC"/>
    <w:rsid w:val="00D51752"/>
    <w:rsid w:val="00D536BE"/>
    <w:rsid w:val="00D547F3"/>
    <w:rsid w:val="00D5487E"/>
    <w:rsid w:val="00D54931"/>
    <w:rsid w:val="00D55185"/>
    <w:rsid w:val="00D56335"/>
    <w:rsid w:val="00D565C6"/>
    <w:rsid w:val="00D57FF1"/>
    <w:rsid w:val="00D60346"/>
    <w:rsid w:val="00D604D6"/>
    <w:rsid w:val="00D60F73"/>
    <w:rsid w:val="00D610BC"/>
    <w:rsid w:val="00D61356"/>
    <w:rsid w:val="00D6149D"/>
    <w:rsid w:val="00D620AE"/>
    <w:rsid w:val="00D62458"/>
    <w:rsid w:val="00D626B9"/>
    <w:rsid w:val="00D62960"/>
    <w:rsid w:val="00D63556"/>
    <w:rsid w:val="00D63582"/>
    <w:rsid w:val="00D63AB2"/>
    <w:rsid w:val="00D6455D"/>
    <w:rsid w:val="00D6456A"/>
    <w:rsid w:val="00D645EA"/>
    <w:rsid w:val="00D64F13"/>
    <w:rsid w:val="00D658D1"/>
    <w:rsid w:val="00D6760F"/>
    <w:rsid w:val="00D67808"/>
    <w:rsid w:val="00D70056"/>
    <w:rsid w:val="00D70106"/>
    <w:rsid w:val="00D70AB3"/>
    <w:rsid w:val="00D72136"/>
    <w:rsid w:val="00D7267C"/>
    <w:rsid w:val="00D735EB"/>
    <w:rsid w:val="00D75578"/>
    <w:rsid w:val="00D76676"/>
    <w:rsid w:val="00D769E0"/>
    <w:rsid w:val="00D77374"/>
    <w:rsid w:val="00D774BA"/>
    <w:rsid w:val="00D77574"/>
    <w:rsid w:val="00D77E3F"/>
    <w:rsid w:val="00D80043"/>
    <w:rsid w:val="00D80312"/>
    <w:rsid w:val="00D810E3"/>
    <w:rsid w:val="00D81454"/>
    <w:rsid w:val="00D825CB"/>
    <w:rsid w:val="00D83AB9"/>
    <w:rsid w:val="00D83E81"/>
    <w:rsid w:val="00D84618"/>
    <w:rsid w:val="00D846D5"/>
    <w:rsid w:val="00D84B65"/>
    <w:rsid w:val="00D84D1B"/>
    <w:rsid w:val="00D84E2D"/>
    <w:rsid w:val="00D8530C"/>
    <w:rsid w:val="00D85811"/>
    <w:rsid w:val="00D858B5"/>
    <w:rsid w:val="00D86438"/>
    <w:rsid w:val="00D86AA6"/>
    <w:rsid w:val="00D86F07"/>
    <w:rsid w:val="00D874E1"/>
    <w:rsid w:val="00D876E0"/>
    <w:rsid w:val="00D9027D"/>
    <w:rsid w:val="00D91417"/>
    <w:rsid w:val="00D9184B"/>
    <w:rsid w:val="00D91E2B"/>
    <w:rsid w:val="00D924F6"/>
    <w:rsid w:val="00D932B7"/>
    <w:rsid w:val="00D93ADC"/>
    <w:rsid w:val="00D94362"/>
    <w:rsid w:val="00D948DF"/>
    <w:rsid w:val="00D94F6C"/>
    <w:rsid w:val="00D954CF"/>
    <w:rsid w:val="00D95777"/>
    <w:rsid w:val="00D95944"/>
    <w:rsid w:val="00D95C27"/>
    <w:rsid w:val="00D96260"/>
    <w:rsid w:val="00D96D7D"/>
    <w:rsid w:val="00D976EE"/>
    <w:rsid w:val="00D97E68"/>
    <w:rsid w:val="00DA030A"/>
    <w:rsid w:val="00DA163B"/>
    <w:rsid w:val="00DA1845"/>
    <w:rsid w:val="00DA1AED"/>
    <w:rsid w:val="00DA2206"/>
    <w:rsid w:val="00DA2AED"/>
    <w:rsid w:val="00DA2E78"/>
    <w:rsid w:val="00DA2E8F"/>
    <w:rsid w:val="00DA2E9D"/>
    <w:rsid w:val="00DA3627"/>
    <w:rsid w:val="00DA4BFB"/>
    <w:rsid w:val="00DA52B9"/>
    <w:rsid w:val="00DA530F"/>
    <w:rsid w:val="00DA7596"/>
    <w:rsid w:val="00DA794E"/>
    <w:rsid w:val="00DB02A4"/>
    <w:rsid w:val="00DB289B"/>
    <w:rsid w:val="00DB2BED"/>
    <w:rsid w:val="00DB30D8"/>
    <w:rsid w:val="00DB40DE"/>
    <w:rsid w:val="00DB4991"/>
    <w:rsid w:val="00DB49B9"/>
    <w:rsid w:val="00DB4E2F"/>
    <w:rsid w:val="00DB5032"/>
    <w:rsid w:val="00DB53BE"/>
    <w:rsid w:val="00DB58F1"/>
    <w:rsid w:val="00DB5DD1"/>
    <w:rsid w:val="00DB5F62"/>
    <w:rsid w:val="00DB6091"/>
    <w:rsid w:val="00DB6928"/>
    <w:rsid w:val="00DB6995"/>
    <w:rsid w:val="00DB6C2F"/>
    <w:rsid w:val="00DB6CD8"/>
    <w:rsid w:val="00DB6E74"/>
    <w:rsid w:val="00DB7053"/>
    <w:rsid w:val="00DB76D9"/>
    <w:rsid w:val="00DC0218"/>
    <w:rsid w:val="00DC0574"/>
    <w:rsid w:val="00DC107F"/>
    <w:rsid w:val="00DC1C51"/>
    <w:rsid w:val="00DC1FC6"/>
    <w:rsid w:val="00DC2C51"/>
    <w:rsid w:val="00DC2FED"/>
    <w:rsid w:val="00DC390B"/>
    <w:rsid w:val="00DC3CCE"/>
    <w:rsid w:val="00DC3F5E"/>
    <w:rsid w:val="00DC4164"/>
    <w:rsid w:val="00DC480B"/>
    <w:rsid w:val="00DC598D"/>
    <w:rsid w:val="00DC5D38"/>
    <w:rsid w:val="00DC60AC"/>
    <w:rsid w:val="00DC7659"/>
    <w:rsid w:val="00DC7F7B"/>
    <w:rsid w:val="00DD011C"/>
    <w:rsid w:val="00DD0485"/>
    <w:rsid w:val="00DD0D14"/>
    <w:rsid w:val="00DD0F09"/>
    <w:rsid w:val="00DD10B8"/>
    <w:rsid w:val="00DD11AB"/>
    <w:rsid w:val="00DD208F"/>
    <w:rsid w:val="00DD23C2"/>
    <w:rsid w:val="00DD2564"/>
    <w:rsid w:val="00DD2B50"/>
    <w:rsid w:val="00DD3183"/>
    <w:rsid w:val="00DD3184"/>
    <w:rsid w:val="00DD3562"/>
    <w:rsid w:val="00DD372E"/>
    <w:rsid w:val="00DD37AB"/>
    <w:rsid w:val="00DD381E"/>
    <w:rsid w:val="00DD39DB"/>
    <w:rsid w:val="00DD3A2E"/>
    <w:rsid w:val="00DD438E"/>
    <w:rsid w:val="00DD4606"/>
    <w:rsid w:val="00DD4A58"/>
    <w:rsid w:val="00DD4F79"/>
    <w:rsid w:val="00DD65A7"/>
    <w:rsid w:val="00DD6726"/>
    <w:rsid w:val="00DD6A63"/>
    <w:rsid w:val="00DD6C2A"/>
    <w:rsid w:val="00DD6CB6"/>
    <w:rsid w:val="00DD6EF3"/>
    <w:rsid w:val="00DD7B6C"/>
    <w:rsid w:val="00DD7F7F"/>
    <w:rsid w:val="00DE02D9"/>
    <w:rsid w:val="00DE0776"/>
    <w:rsid w:val="00DE1031"/>
    <w:rsid w:val="00DE1095"/>
    <w:rsid w:val="00DE16A7"/>
    <w:rsid w:val="00DE1C91"/>
    <w:rsid w:val="00DE413C"/>
    <w:rsid w:val="00DE43C9"/>
    <w:rsid w:val="00DE4B64"/>
    <w:rsid w:val="00DE51FE"/>
    <w:rsid w:val="00DE5599"/>
    <w:rsid w:val="00DE5C06"/>
    <w:rsid w:val="00DE5DAA"/>
    <w:rsid w:val="00DE5FF7"/>
    <w:rsid w:val="00DE6276"/>
    <w:rsid w:val="00DE6D1E"/>
    <w:rsid w:val="00DE6F00"/>
    <w:rsid w:val="00DE7A3A"/>
    <w:rsid w:val="00DF01DF"/>
    <w:rsid w:val="00DF05EE"/>
    <w:rsid w:val="00DF06B5"/>
    <w:rsid w:val="00DF0C88"/>
    <w:rsid w:val="00DF0EFE"/>
    <w:rsid w:val="00DF194B"/>
    <w:rsid w:val="00DF1FF1"/>
    <w:rsid w:val="00DF266F"/>
    <w:rsid w:val="00DF2CC3"/>
    <w:rsid w:val="00DF4740"/>
    <w:rsid w:val="00DF4F70"/>
    <w:rsid w:val="00DF4FFC"/>
    <w:rsid w:val="00DF54EC"/>
    <w:rsid w:val="00DF5CC1"/>
    <w:rsid w:val="00DF5CC3"/>
    <w:rsid w:val="00DF5D8E"/>
    <w:rsid w:val="00DF6398"/>
    <w:rsid w:val="00DF6504"/>
    <w:rsid w:val="00DF6877"/>
    <w:rsid w:val="00DF6D26"/>
    <w:rsid w:val="00DF6D86"/>
    <w:rsid w:val="00DF7D03"/>
    <w:rsid w:val="00DF7E63"/>
    <w:rsid w:val="00E00515"/>
    <w:rsid w:val="00E00DEE"/>
    <w:rsid w:val="00E01D3F"/>
    <w:rsid w:val="00E02101"/>
    <w:rsid w:val="00E02491"/>
    <w:rsid w:val="00E02E0C"/>
    <w:rsid w:val="00E02F47"/>
    <w:rsid w:val="00E0432C"/>
    <w:rsid w:val="00E04B5B"/>
    <w:rsid w:val="00E04D70"/>
    <w:rsid w:val="00E055FF"/>
    <w:rsid w:val="00E05A60"/>
    <w:rsid w:val="00E05DBE"/>
    <w:rsid w:val="00E06900"/>
    <w:rsid w:val="00E06B4D"/>
    <w:rsid w:val="00E073D4"/>
    <w:rsid w:val="00E0763F"/>
    <w:rsid w:val="00E07BE5"/>
    <w:rsid w:val="00E10465"/>
    <w:rsid w:val="00E10B1A"/>
    <w:rsid w:val="00E10DEB"/>
    <w:rsid w:val="00E116CD"/>
    <w:rsid w:val="00E11FD3"/>
    <w:rsid w:val="00E125CB"/>
    <w:rsid w:val="00E126D7"/>
    <w:rsid w:val="00E12BA2"/>
    <w:rsid w:val="00E13628"/>
    <w:rsid w:val="00E13804"/>
    <w:rsid w:val="00E13C3D"/>
    <w:rsid w:val="00E1429C"/>
    <w:rsid w:val="00E14677"/>
    <w:rsid w:val="00E14FEB"/>
    <w:rsid w:val="00E150EC"/>
    <w:rsid w:val="00E159FB"/>
    <w:rsid w:val="00E15EEF"/>
    <w:rsid w:val="00E16DB7"/>
    <w:rsid w:val="00E17088"/>
    <w:rsid w:val="00E17465"/>
    <w:rsid w:val="00E17E36"/>
    <w:rsid w:val="00E20128"/>
    <w:rsid w:val="00E2062C"/>
    <w:rsid w:val="00E221CA"/>
    <w:rsid w:val="00E225C7"/>
    <w:rsid w:val="00E22DD8"/>
    <w:rsid w:val="00E23BE3"/>
    <w:rsid w:val="00E249E1"/>
    <w:rsid w:val="00E25411"/>
    <w:rsid w:val="00E2562F"/>
    <w:rsid w:val="00E26623"/>
    <w:rsid w:val="00E26DC3"/>
    <w:rsid w:val="00E2774B"/>
    <w:rsid w:val="00E279EA"/>
    <w:rsid w:val="00E27A89"/>
    <w:rsid w:val="00E30CCF"/>
    <w:rsid w:val="00E3117A"/>
    <w:rsid w:val="00E32346"/>
    <w:rsid w:val="00E32BAA"/>
    <w:rsid w:val="00E3317A"/>
    <w:rsid w:val="00E335BE"/>
    <w:rsid w:val="00E33BDB"/>
    <w:rsid w:val="00E33E88"/>
    <w:rsid w:val="00E341F9"/>
    <w:rsid w:val="00E34579"/>
    <w:rsid w:val="00E3491A"/>
    <w:rsid w:val="00E349A8"/>
    <w:rsid w:val="00E34E86"/>
    <w:rsid w:val="00E36760"/>
    <w:rsid w:val="00E3677A"/>
    <w:rsid w:val="00E36D61"/>
    <w:rsid w:val="00E36EEA"/>
    <w:rsid w:val="00E3789D"/>
    <w:rsid w:val="00E379C4"/>
    <w:rsid w:val="00E4157B"/>
    <w:rsid w:val="00E41A50"/>
    <w:rsid w:val="00E42193"/>
    <w:rsid w:val="00E4246F"/>
    <w:rsid w:val="00E42901"/>
    <w:rsid w:val="00E42E5B"/>
    <w:rsid w:val="00E42E70"/>
    <w:rsid w:val="00E43294"/>
    <w:rsid w:val="00E433FA"/>
    <w:rsid w:val="00E45234"/>
    <w:rsid w:val="00E4538D"/>
    <w:rsid w:val="00E45869"/>
    <w:rsid w:val="00E4610E"/>
    <w:rsid w:val="00E46155"/>
    <w:rsid w:val="00E461BE"/>
    <w:rsid w:val="00E465F8"/>
    <w:rsid w:val="00E47AE1"/>
    <w:rsid w:val="00E503D7"/>
    <w:rsid w:val="00E5074F"/>
    <w:rsid w:val="00E50C93"/>
    <w:rsid w:val="00E5103A"/>
    <w:rsid w:val="00E52999"/>
    <w:rsid w:val="00E537B7"/>
    <w:rsid w:val="00E53E4B"/>
    <w:rsid w:val="00E53F34"/>
    <w:rsid w:val="00E53F99"/>
    <w:rsid w:val="00E54186"/>
    <w:rsid w:val="00E546D4"/>
    <w:rsid w:val="00E547AE"/>
    <w:rsid w:val="00E55132"/>
    <w:rsid w:val="00E55805"/>
    <w:rsid w:val="00E55826"/>
    <w:rsid w:val="00E55B29"/>
    <w:rsid w:val="00E55B93"/>
    <w:rsid w:val="00E56240"/>
    <w:rsid w:val="00E5657E"/>
    <w:rsid w:val="00E56840"/>
    <w:rsid w:val="00E57B59"/>
    <w:rsid w:val="00E613CB"/>
    <w:rsid w:val="00E61DD1"/>
    <w:rsid w:val="00E623AF"/>
    <w:rsid w:val="00E6379B"/>
    <w:rsid w:val="00E63DC7"/>
    <w:rsid w:val="00E64526"/>
    <w:rsid w:val="00E64FF4"/>
    <w:rsid w:val="00E65BB8"/>
    <w:rsid w:val="00E65E2A"/>
    <w:rsid w:val="00E66399"/>
    <w:rsid w:val="00E666AD"/>
    <w:rsid w:val="00E67D02"/>
    <w:rsid w:val="00E67FE1"/>
    <w:rsid w:val="00E70F0F"/>
    <w:rsid w:val="00E71416"/>
    <w:rsid w:val="00E716D9"/>
    <w:rsid w:val="00E716F4"/>
    <w:rsid w:val="00E71C59"/>
    <w:rsid w:val="00E71DBA"/>
    <w:rsid w:val="00E71E25"/>
    <w:rsid w:val="00E723F2"/>
    <w:rsid w:val="00E72434"/>
    <w:rsid w:val="00E72471"/>
    <w:rsid w:val="00E734CF"/>
    <w:rsid w:val="00E73944"/>
    <w:rsid w:val="00E73B88"/>
    <w:rsid w:val="00E73E5A"/>
    <w:rsid w:val="00E750A1"/>
    <w:rsid w:val="00E75192"/>
    <w:rsid w:val="00E75FFF"/>
    <w:rsid w:val="00E76112"/>
    <w:rsid w:val="00E76306"/>
    <w:rsid w:val="00E7632F"/>
    <w:rsid w:val="00E765D9"/>
    <w:rsid w:val="00E76D2C"/>
    <w:rsid w:val="00E776C5"/>
    <w:rsid w:val="00E77C6C"/>
    <w:rsid w:val="00E77D9A"/>
    <w:rsid w:val="00E80E22"/>
    <w:rsid w:val="00E81A9D"/>
    <w:rsid w:val="00E81F4A"/>
    <w:rsid w:val="00E823B8"/>
    <w:rsid w:val="00E826A6"/>
    <w:rsid w:val="00E82CAB"/>
    <w:rsid w:val="00E83051"/>
    <w:rsid w:val="00E83466"/>
    <w:rsid w:val="00E8441D"/>
    <w:rsid w:val="00E84697"/>
    <w:rsid w:val="00E8482E"/>
    <w:rsid w:val="00E84951"/>
    <w:rsid w:val="00E84E91"/>
    <w:rsid w:val="00E850F7"/>
    <w:rsid w:val="00E85104"/>
    <w:rsid w:val="00E85633"/>
    <w:rsid w:val="00E85B2A"/>
    <w:rsid w:val="00E8645C"/>
    <w:rsid w:val="00E869A6"/>
    <w:rsid w:val="00E86E5F"/>
    <w:rsid w:val="00E870E1"/>
    <w:rsid w:val="00E8716F"/>
    <w:rsid w:val="00E877CC"/>
    <w:rsid w:val="00E87E59"/>
    <w:rsid w:val="00E909EB"/>
    <w:rsid w:val="00E90BA9"/>
    <w:rsid w:val="00E90C54"/>
    <w:rsid w:val="00E90CEA"/>
    <w:rsid w:val="00E90E72"/>
    <w:rsid w:val="00E9109C"/>
    <w:rsid w:val="00E91C15"/>
    <w:rsid w:val="00E92544"/>
    <w:rsid w:val="00E927B5"/>
    <w:rsid w:val="00E92D4D"/>
    <w:rsid w:val="00E930FA"/>
    <w:rsid w:val="00E93681"/>
    <w:rsid w:val="00E93BEC"/>
    <w:rsid w:val="00E93C3E"/>
    <w:rsid w:val="00E93EB0"/>
    <w:rsid w:val="00E945B3"/>
    <w:rsid w:val="00E94E9E"/>
    <w:rsid w:val="00E95C54"/>
    <w:rsid w:val="00E96038"/>
    <w:rsid w:val="00E960DA"/>
    <w:rsid w:val="00E96732"/>
    <w:rsid w:val="00E968B6"/>
    <w:rsid w:val="00E96A62"/>
    <w:rsid w:val="00E96D32"/>
    <w:rsid w:val="00E97082"/>
    <w:rsid w:val="00E9727C"/>
    <w:rsid w:val="00E974EC"/>
    <w:rsid w:val="00E97682"/>
    <w:rsid w:val="00EA0834"/>
    <w:rsid w:val="00EA0E07"/>
    <w:rsid w:val="00EA138B"/>
    <w:rsid w:val="00EA1657"/>
    <w:rsid w:val="00EA1893"/>
    <w:rsid w:val="00EA1F44"/>
    <w:rsid w:val="00EA21AC"/>
    <w:rsid w:val="00EA2243"/>
    <w:rsid w:val="00EA2846"/>
    <w:rsid w:val="00EA2CBC"/>
    <w:rsid w:val="00EA2DED"/>
    <w:rsid w:val="00EA2F6F"/>
    <w:rsid w:val="00EA3286"/>
    <w:rsid w:val="00EA3657"/>
    <w:rsid w:val="00EA386A"/>
    <w:rsid w:val="00EA3B42"/>
    <w:rsid w:val="00EA3D88"/>
    <w:rsid w:val="00EA4062"/>
    <w:rsid w:val="00EA4617"/>
    <w:rsid w:val="00EA49B9"/>
    <w:rsid w:val="00EA4F5E"/>
    <w:rsid w:val="00EA5B96"/>
    <w:rsid w:val="00EA64AF"/>
    <w:rsid w:val="00EA6645"/>
    <w:rsid w:val="00EA702A"/>
    <w:rsid w:val="00EA7212"/>
    <w:rsid w:val="00EA74A0"/>
    <w:rsid w:val="00EA7CA5"/>
    <w:rsid w:val="00EA7CB5"/>
    <w:rsid w:val="00EA7F29"/>
    <w:rsid w:val="00EB03FB"/>
    <w:rsid w:val="00EB0B9C"/>
    <w:rsid w:val="00EB0C10"/>
    <w:rsid w:val="00EB23A0"/>
    <w:rsid w:val="00EB26CE"/>
    <w:rsid w:val="00EB2EB7"/>
    <w:rsid w:val="00EB2F28"/>
    <w:rsid w:val="00EB34A8"/>
    <w:rsid w:val="00EB3735"/>
    <w:rsid w:val="00EB37BA"/>
    <w:rsid w:val="00EB404C"/>
    <w:rsid w:val="00EB49EF"/>
    <w:rsid w:val="00EB5772"/>
    <w:rsid w:val="00EB57E2"/>
    <w:rsid w:val="00EB5E93"/>
    <w:rsid w:val="00EB674D"/>
    <w:rsid w:val="00EB6999"/>
    <w:rsid w:val="00EB7041"/>
    <w:rsid w:val="00EB7F16"/>
    <w:rsid w:val="00EC0041"/>
    <w:rsid w:val="00EC051C"/>
    <w:rsid w:val="00EC07F5"/>
    <w:rsid w:val="00EC080A"/>
    <w:rsid w:val="00EC27C3"/>
    <w:rsid w:val="00EC27CD"/>
    <w:rsid w:val="00EC310B"/>
    <w:rsid w:val="00EC36DF"/>
    <w:rsid w:val="00EC3740"/>
    <w:rsid w:val="00EC4AB3"/>
    <w:rsid w:val="00EC5DAB"/>
    <w:rsid w:val="00EC61DD"/>
    <w:rsid w:val="00EC6252"/>
    <w:rsid w:val="00EC6CE5"/>
    <w:rsid w:val="00EC6D52"/>
    <w:rsid w:val="00EC6E8A"/>
    <w:rsid w:val="00EC7063"/>
    <w:rsid w:val="00EC740E"/>
    <w:rsid w:val="00EC7969"/>
    <w:rsid w:val="00EC7E8D"/>
    <w:rsid w:val="00ED0389"/>
    <w:rsid w:val="00ED041F"/>
    <w:rsid w:val="00ED0777"/>
    <w:rsid w:val="00ED0CBE"/>
    <w:rsid w:val="00ED13B2"/>
    <w:rsid w:val="00ED144B"/>
    <w:rsid w:val="00ED1CD8"/>
    <w:rsid w:val="00ED1F4B"/>
    <w:rsid w:val="00ED24D5"/>
    <w:rsid w:val="00ED276C"/>
    <w:rsid w:val="00ED3181"/>
    <w:rsid w:val="00ED39E1"/>
    <w:rsid w:val="00ED40C9"/>
    <w:rsid w:val="00ED444B"/>
    <w:rsid w:val="00ED45E4"/>
    <w:rsid w:val="00ED52F6"/>
    <w:rsid w:val="00ED5845"/>
    <w:rsid w:val="00ED5895"/>
    <w:rsid w:val="00ED686E"/>
    <w:rsid w:val="00ED72B1"/>
    <w:rsid w:val="00ED775C"/>
    <w:rsid w:val="00ED7A65"/>
    <w:rsid w:val="00ED7B12"/>
    <w:rsid w:val="00EE003B"/>
    <w:rsid w:val="00EE059E"/>
    <w:rsid w:val="00EE0886"/>
    <w:rsid w:val="00EE0DE9"/>
    <w:rsid w:val="00EE0F43"/>
    <w:rsid w:val="00EE0FB7"/>
    <w:rsid w:val="00EE1025"/>
    <w:rsid w:val="00EE12DB"/>
    <w:rsid w:val="00EE15F1"/>
    <w:rsid w:val="00EE2737"/>
    <w:rsid w:val="00EE292A"/>
    <w:rsid w:val="00EE39BB"/>
    <w:rsid w:val="00EE43DC"/>
    <w:rsid w:val="00EE512F"/>
    <w:rsid w:val="00EE5394"/>
    <w:rsid w:val="00EE55FA"/>
    <w:rsid w:val="00EE5957"/>
    <w:rsid w:val="00EE5970"/>
    <w:rsid w:val="00EE5C5C"/>
    <w:rsid w:val="00EE5F02"/>
    <w:rsid w:val="00EE75FE"/>
    <w:rsid w:val="00EF06D1"/>
    <w:rsid w:val="00EF07F0"/>
    <w:rsid w:val="00EF09C5"/>
    <w:rsid w:val="00EF0F17"/>
    <w:rsid w:val="00EF1286"/>
    <w:rsid w:val="00EF15EA"/>
    <w:rsid w:val="00EF1C1B"/>
    <w:rsid w:val="00EF1FC3"/>
    <w:rsid w:val="00EF27FE"/>
    <w:rsid w:val="00EF2D92"/>
    <w:rsid w:val="00EF3683"/>
    <w:rsid w:val="00EF39E0"/>
    <w:rsid w:val="00EF3FEF"/>
    <w:rsid w:val="00EF42C0"/>
    <w:rsid w:val="00EF5A19"/>
    <w:rsid w:val="00EF60BD"/>
    <w:rsid w:val="00EF623B"/>
    <w:rsid w:val="00EF6545"/>
    <w:rsid w:val="00EF65C7"/>
    <w:rsid w:val="00EF7CD9"/>
    <w:rsid w:val="00EF7D46"/>
    <w:rsid w:val="00EF7D4E"/>
    <w:rsid w:val="00EF7D89"/>
    <w:rsid w:val="00EF7E1A"/>
    <w:rsid w:val="00F0015D"/>
    <w:rsid w:val="00F00532"/>
    <w:rsid w:val="00F0091D"/>
    <w:rsid w:val="00F00B46"/>
    <w:rsid w:val="00F0119F"/>
    <w:rsid w:val="00F012BE"/>
    <w:rsid w:val="00F019FD"/>
    <w:rsid w:val="00F01B70"/>
    <w:rsid w:val="00F01FA0"/>
    <w:rsid w:val="00F020A6"/>
    <w:rsid w:val="00F023A3"/>
    <w:rsid w:val="00F0361F"/>
    <w:rsid w:val="00F036DE"/>
    <w:rsid w:val="00F037F0"/>
    <w:rsid w:val="00F03D52"/>
    <w:rsid w:val="00F04251"/>
    <w:rsid w:val="00F05330"/>
    <w:rsid w:val="00F064F5"/>
    <w:rsid w:val="00F0710D"/>
    <w:rsid w:val="00F07821"/>
    <w:rsid w:val="00F110C4"/>
    <w:rsid w:val="00F11360"/>
    <w:rsid w:val="00F113AF"/>
    <w:rsid w:val="00F11775"/>
    <w:rsid w:val="00F11AC4"/>
    <w:rsid w:val="00F12091"/>
    <w:rsid w:val="00F1272A"/>
    <w:rsid w:val="00F129EC"/>
    <w:rsid w:val="00F135D4"/>
    <w:rsid w:val="00F13676"/>
    <w:rsid w:val="00F13790"/>
    <w:rsid w:val="00F139FD"/>
    <w:rsid w:val="00F14427"/>
    <w:rsid w:val="00F147FC"/>
    <w:rsid w:val="00F149C0"/>
    <w:rsid w:val="00F1516C"/>
    <w:rsid w:val="00F166B8"/>
    <w:rsid w:val="00F16778"/>
    <w:rsid w:val="00F17092"/>
    <w:rsid w:val="00F17428"/>
    <w:rsid w:val="00F200FB"/>
    <w:rsid w:val="00F202EA"/>
    <w:rsid w:val="00F2088D"/>
    <w:rsid w:val="00F20AF8"/>
    <w:rsid w:val="00F21121"/>
    <w:rsid w:val="00F2234E"/>
    <w:rsid w:val="00F22CD5"/>
    <w:rsid w:val="00F232C4"/>
    <w:rsid w:val="00F235E6"/>
    <w:rsid w:val="00F23E91"/>
    <w:rsid w:val="00F25127"/>
    <w:rsid w:val="00F266C5"/>
    <w:rsid w:val="00F26D6F"/>
    <w:rsid w:val="00F27540"/>
    <w:rsid w:val="00F27A0F"/>
    <w:rsid w:val="00F31A36"/>
    <w:rsid w:val="00F31EC8"/>
    <w:rsid w:val="00F31EEC"/>
    <w:rsid w:val="00F326B1"/>
    <w:rsid w:val="00F327C1"/>
    <w:rsid w:val="00F32A9E"/>
    <w:rsid w:val="00F33D25"/>
    <w:rsid w:val="00F34A6D"/>
    <w:rsid w:val="00F34ACB"/>
    <w:rsid w:val="00F34ADE"/>
    <w:rsid w:val="00F34E27"/>
    <w:rsid w:val="00F355CF"/>
    <w:rsid w:val="00F35F5F"/>
    <w:rsid w:val="00F35FE6"/>
    <w:rsid w:val="00F36FE7"/>
    <w:rsid w:val="00F4015C"/>
    <w:rsid w:val="00F4064E"/>
    <w:rsid w:val="00F40693"/>
    <w:rsid w:val="00F40F4C"/>
    <w:rsid w:val="00F40F75"/>
    <w:rsid w:val="00F416B7"/>
    <w:rsid w:val="00F41901"/>
    <w:rsid w:val="00F41E93"/>
    <w:rsid w:val="00F4220C"/>
    <w:rsid w:val="00F42516"/>
    <w:rsid w:val="00F432BE"/>
    <w:rsid w:val="00F43616"/>
    <w:rsid w:val="00F43947"/>
    <w:rsid w:val="00F440D0"/>
    <w:rsid w:val="00F44242"/>
    <w:rsid w:val="00F45102"/>
    <w:rsid w:val="00F4556C"/>
    <w:rsid w:val="00F46B3A"/>
    <w:rsid w:val="00F46F36"/>
    <w:rsid w:val="00F50377"/>
    <w:rsid w:val="00F506D8"/>
    <w:rsid w:val="00F51223"/>
    <w:rsid w:val="00F518F7"/>
    <w:rsid w:val="00F53043"/>
    <w:rsid w:val="00F532E0"/>
    <w:rsid w:val="00F5366D"/>
    <w:rsid w:val="00F543EE"/>
    <w:rsid w:val="00F54D3E"/>
    <w:rsid w:val="00F54E92"/>
    <w:rsid w:val="00F55941"/>
    <w:rsid w:val="00F559EE"/>
    <w:rsid w:val="00F55FA9"/>
    <w:rsid w:val="00F5704A"/>
    <w:rsid w:val="00F574EC"/>
    <w:rsid w:val="00F6021F"/>
    <w:rsid w:val="00F6096D"/>
    <w:rsid w:val="00F60975"/>
    <w:rsid w:val="00F60D80"/>
    <w:rsid w:val="00F60F40"/>
    <w:rsid w:val="00F6123E"/>
    <w:rsid w:val="00F617E7"/>
    <w:rsid w:val="00F62249"/>
    <w:rsid w:val="00F62AF0"/>
    <w:rsid w:val="00F630D3"/>
    <w:rsid w:val="00F63577"/>
    <w:rsid w:val="00F635C4"/>
    <w:rsid w:val="00F64020"/>
    <w:rsid w:val="00F646D7"/>
    <w:rsid w:val="00F6542C"/>
    <w:rsid w:val="00F65434"/>
    <w:rsid w:val="00F657DB"/>
    <w:rsid w:val="00F659D7"/>
    <w:rsid w:val="00F65A0E"/>
    <w:rsid w:val="00F65E5B"/>
    <w:rsid w:val="00F65F29"/>
    <w:rsid w:val="00F6637E"/>
    <w:rsid w:val="00F66FFB"/>
    <w:rsid w:val="00F6790A"/>
    <w:rsid w:val="00F70812"/>
    <w:rsid w:val="00F70A7F"/>
    <w:rsid w:val="00F71203"/>
    <w:rsid w:val="00F7123E"/>
    <w:rsid w:val="00F7161B"/>
    <w:rsid w:val="00F71AB7"/>
    <w:rsid w:val="00F71E62"/>
    <w:rsid w:val="00F7223B"/>
    <w:rsid w:val="00F7284E"/>
    <w:rsid w:val="00F72933"/>
    <w:rsid w:val="00F72BD1"/>
    <w:rsid w:val="00F73078"/>
    <w:rsid w:val="00F739C5"/>
    <w:rsid w:val="00F74460"/>
    <w:rsid w:val="00F74ABC"/>
    <w:rsid w:val="00F76146"/>
    <w:rsid w:val="00F7665A"/>
    <w:rsid w:val="00F76735"/>
    <w:rsid w:val="00F768EB"/>
    <w:rsid w:val="00F76C68"/>
    <w:rsid w:val="00F7703D"/>
    <w:rsid w:val="00F77A48"/>
    <w:rsid w:val="00F77EDA"/>
    <w:rsid w:val="00F80456"/>
    <w:rsid w:val="00F80B65"/>
    <w:rsid w:val="00F81297"/>
    <w:rsid w:val="00F81D55"/>
    <w:rsid w:val="00F82406"/>
    <w:rsid w:val="00F82C90"/>
    <w:rsid w:val="00F835C5"/>
    <w:rsid w:val="00F8370C"/>
    <w:rsid w:val="00F841F2"/>
    <w:rsid w:val="00F84531"/>
    <w:rsid w:val="00F84D82"/>
    <w:rsid w:val="00F85D60"/>
    <w:rsid w:val="00F85FA8"/>
    <w:rsid w:val="00F87668"/>
    <w:rsid w:val="00F9038E"/>
    <w:rsid w:val="00F92335"/>
    <w:rsid w:val="00F92607"/>
    <w:rsid w:val="00F92916"/>
    <w:rsid w:val="00F9315C"/>
    <w:rsid w:val="00F933A7"/>
    <w:rsid w:val="00F93EC3"/>
    <w:rsid w:val="00F93F07"/>
    <w:rsid w:val="00F93F34"/>
    <w:rsid w:val="00F945CD"/>
    <w:rsid w:val="00F9484D"/>
    <w:rsid w:val="00F9499B"/>
    <w:rsid w:val="00F949E0"/>
    <w:rsid w:val="00F94C81"/>
    <w:rsid w:val="00F94D36"/>
    <w:rsid w:val="00F9546D"/>
    <w:rsid w:val="00F95929"/>
    <w:rsid w:val="00F96063"/>
    <w:rsid w:val="00F960A7"/>
    <w:rsid w:val="00F965FA"/>
    <w:rsid w:val="00F9707E"/>
    <w:rsid w:val="00F97850"/>
    <w:rsid w:val="00FA0249"/>
    <w:rsid w:val="00FA053F"/>
    <w:rsid w:val="00FA08F7"/>
    <w:rsid w:val="00FA0BAF"/>
    <w:rsid w:val="00FA0CED"/>
    <w:rsid w:val="00FA1259"/>
    <w:rsid w:val="00FA2276"/>
    <w:rsid w:val="00FA2766"/>
    <w:rsid w:val="00FA2B54"/>
    <w:rsid w:val="00FA2E56"/>
    <w:rsid w:val="00FA35DD"/>
    <w:rsid w:val="00FA36B2"/>
    <w:rsid w:val="00FA37BF"/>
    <w:rsid w:val="00FA37CF"/>
    <w:rsid w:val="00FA39AF"/>
    <w:rsid w:val="00FA418D"/>
    <w:rsid w:val="00FA46FF"/>
    <w:rsid w:val="00FA50D4"/>
    <w:rsid w:val="00FA552C"/>
    <w:rsid w:val="00FA58BB"/>
    <w:rsid w:val="00FA5BE5"/>
    <w:rsid w:val="00FA684D"/>
    <w:rsid w:val="00FA6AD4"/>
    <w:rsid w:val="00FA6E03"/>
    <w:rsid w:val="00FA70B7"/>
    <w:rsid w:val="00FA7402"/>
    <w:rsid w:val="00FA7ECC"/>
    <w:rsid w:val="00FA7F66"/>
    <w:rsid w:val="00FB1EA6"/>
    <w:rsid w:val="00FB20B6"/>
    <w:rsid w:val="00FB24FD"/>
    <w:rsid w:val="00FB25A9"/>
    <w:rsid w:val="00FB2DA8"/>
    <w:rsid w:val="00FB3306"/>
    <w:rsid w:val="00FB3D3E"/>
    <w:rsid w:val="00FB49CF"/>
    <w:rsid w:val="00FB4B80"/>
    <w:rsid w:val="00FB57A6"/>
    <w:rsid w:val="00FB58BE"/>
    <w:rsid w:val="00FB6524"/>
    <w:rsid w:val="00FB6907"/>
    <w:rsid w:val="00FB69EB"/>
    <w:rsid w:val="00FB705D"/>
    <w:rsid w:val="00FB7068"/>
    <w:rsid w:val="00FB7D1D"/>
    <w:rsid w:val="00FB7F50"/>
    <w:rsid w:val="00FC0A0D"/>
    <w:rsid w:val="00FC0D38"/>
    <w:rsid w:val="00FC1014"/>
    <w:rsid w:val="00FC109D"/>
    <w:rsid w:val="00FC2142"/>
    <w:rsid w:val="00FC2929"/>
    <w:rsid w:val="00FC29AD"/>
    <w:rsid w:val="00FC3367"/>
    <w:rsid w:val="00FC354D"/>
    <w:rsid w:val="00FC3A38"/>
    <w:rsid w:val="00FC4009"/>
    <w:rsid w:val="00FC5675"/>
    <w:rsid w:val="00FC5A33"/>
    <w:rsid w:val="00FC5FBC"/>
    <w:rsid w:val="00FC668D"/>
    <w:rsid w:val="00FD0FF5"/>
    <w:rsid w:val="00FD1834"/>
    <w:rsid w:val="00FD1A7C"/>
    <w:rsid w:val="00FD26A1"/>
    <w:rsid w:val="00FD287D"/>
    <w:rsid w:val="00FD2AA2"/>
    <w:rsid w:val="00FD3243"/>
    <w:rsid w:val="00FD3801"/>
    <w:rsid w:val="00FD4AC1"/>
    <w:rsid w:val="00FD4B4C"/>
    <w:rsid w:val="00FD51AF"/>
    <w:rsid w:val="00FD58E6"/>
    <w:rsid w:val="00FD591B"/>
    <w:rsid w:val="00FD597C"/>
    <w:rsid w:val="00FD5CE7"/>
    <w:rsid w:val="00FD5D40"/>
    <w:rsid w:val="00FD60B3"/>
    <w:rsid w:val="00FD67A1"/>
    <w:rsid w:val="00FD682E"/>
    <w:rsid w:val="00FD6840"/>
    <w:rsid w:val="00FD69E1"/>
    <w:rsid w:val="00FD7190"/>
    <w:rsid w:val="00FD7285"/>
    <w:rsid w:val="00FD7674"/>
    <w:rsid w:val="00FD769D"/>
    <w:rsid w:val="00FD7ABE"/>
    <w:rsid w:val="00FD7ADA"/>
    <w:rsid w:val="00FD7C1C"/>
    <w:rsid w:val="00FD7E13"/>
    <w:rsid w:val="00FD7FA4"/>
    <w:rsid w:val="00FE0110"/>
    <w:rsid w:val="00FE0463"/>
    <w:rsid w:val="00FE1B04"/>
    <w:rsid w:val="00FE21A9"/>
    <w:rsid w:val="00FE2250"/>
    <w:rsid w:val="00FE3F40"/>
    <w:rsid w:val="00FE4C37"/>
    <w:rsid w:val="00FE61E2"/>
    <w:rsid w:val="00FE6923"/>
    <w:rsid w:val="00FE6F5D"/>
    <w:rsid w:val="00FE75D7"/>
    <w:rsid w:val="00FE779C"/>
    <w:rsid w:val="00FF01BD"/>
    <w:rsid w:val="00FF092B"/>
    <w:rsid w:val="00FF0BE9"/>
    <w:rsid w:val="00FF0F22"/>
    <w:rsid w:val="00FF230C"/>
    <w:rsid w:val="00FF3F3E"/>
    <w:rsid w:val="00FF42B5"/>
    <w:rsid w:val="00FF4304"/>
    <w:rsid w:val="00FF4832"/>
    <w:rsid w:val="00FF4C7E"/>
    <w:rsid w:val="00FF622B"/>
    <w:rsid w:val="00FF6518"/>
    <w:rsid w:val="00FF6615"/>
    <w:rsid w:val="00FF69F0"/>
    <w:rsid w:val="00FF6CA2"/>
    <w:rsid w:val="00FF6DAB"/>
    <w:rsid w:val="00FF7D38"/>
    <w:rsid w:val="00FF7E51"/>
    <w:rsid w:val="016B8C7D"/>
    <w:rsid w:val="01B0481A"/>
    <w:rsid w:val="01B3BAE5"/>
    <w:rsid w:val="01B42441"/>
    <w:rsid w:val="030561B8"/>
    <w:rsid w:val="0343BD35"/>
    <w:rsid w:val="05802642"/>
    <w:rsid w:val="05B159DA"/>
    <w:rsid w:val="05CA4AB0"/>
    <w:rsid w:val="0607273F"/>
    <w:rsid w:val="076D0B23"/>
    <w:rsid w:val="078EE4B8"/>
    <w:rsid w:val="0901EB72"/>
    <w:rsid w:val="09602FC6"/>
    <w:rsid w:val="0B5BA3EB"/>
    <w:rsid w:val="0BCA5671"/>
    <w:rsid w:val="0C0EF984"/>
    <w:rsid w:val="0CDC34FA"/>
    <w:rsid w:val="0D75F833"/>
    <w:rsid w:val="0E6EF4C1"/>
    <w:rsid w:val="0F0CF39D"/>
    <w:rsid w:val="0FFF1793"/>
    <w:rsid w:val="110E528F"/>
    <w:rsid w:val="119AE7F4"/>
    <w:rsid w:val="12925C54"/>
    <w:rsid w:val="12A76568"/>
    <w:rsid w:val="12E5A6F6"/>
    <w:rsid w:val="1437DFA8"/>
    <w:rsid w:val="14C6DB06"/>
    <w:rsid w:val="1638D792"/>
    <w:rsid w:val="165A1F87"/>
    <w:rsid w:val="17B7DC76"/>
    <w:rsid w:val="18BD1B27"/>
    <w:rsid w:val="18FC72D9"/>
    <w:rsid w:val="1953ACD7"/>
    <w:rsid w:val="1A303FAB"/>
    <w:rsid w:val="1A399783"/>
    <w:rsid w:val="1AEDF3C1"/>
    <w:rsid w:val="1B55365D"/>
    <w:rsid w:val="1BDB976B"/>
    <w:rsid w:val="1D5E22EA"/>
    <w:rsid w:val="1E35A48F"/>
    <w:rsid w:val="204C80A9"/>
    <w:rsid w:val="20B81059"/>
    <w:rsid w:val="20BD91E5"/>
    <w:rsid w:val="20FFA7FF"/>
    <w:rsid w:val="21A30E4F"/>
    <w:rsid w:val="238B18C4"/>
    <w:rsid w:val="24155B00"/>
    <w:rsid w:val="244A11FB"/>
    <w:rsid w:val="246854D4"/>
    <w:rsid w:val="24D12320"/>
    <w:rsid w:val="2782F523"/>
    <w:rsid w:val="27A99186"/>
    <w:rsid w:val="28283AC8"/>
    <w:rsid w:val="29481B06"/>
    <w:rsid w:val="2A3F13F1"/>
    <w:rsid w:val="2A4AB916"/>
    <w:rsid w:val="2B2505ED"/>
    <w:rsid w:val="2CFBABEB"/>
    <w:rsid w:val="2CFBDDC1"/>
    <w:rsid w:val="2D83A1CC"/>
    <w:rsid w:val="2DEAE0ED"/>
    <w:rsid w:val="2E15EB06"/>
    <w:rsid w:val="2E452ED7"/>
    <w:rsid w:val="2E6E9FFC"/>
    <w:rsid w:val="2E9671F9"/>
    <w:rsid w:val="2EC6312A"/>
    <w:rsid w:val="2F789235"/>
    <w:rsid w:val="2FBA9705"/>
    <w:rsid w:val="303A4542"/>
    <w:rsid w:val="305C72BD"/>
    <w:rsid w:val="30BEA093"/>
    <w:rsid w:val="30EF5E1D"/>
    <w:rsid w:val="311965E0"/>
    <w:rsid w:val="32CFBAC0"/>
    <w:rsid w:val="32EB1989"/>
    <w:rsid w:val="33063A24"/>
    <w:rsid w:val="339E7D50"/>
    <w:rsid w:val="3519BDE7"/>
    <w:rsid w:val="35537F07"/>
    <w:rsid w:val="35EEBCC6"/>
    <w:rsid w:val="36A27FFD"/>
    <w:rsid w:val="36FE4F9D"/>
    <w:rsid w:val="37EC74B6"/>
    <w:rsid w:val="3801689C"/>
    <w:rsid w:val="3875A3DE"/>
    <w:rsid w:val="38E5F97D"/>
    <w:rsid w:val="3B4EF311"/>
    <w:rsid w:val="3CF80CB9"/>
    <w:rsid w:val="3D81C8C1"/>
    <w:rsid w:val="3E403E31"/>
    <w:rsid w:val="3F905846"/>
    <w:rsid w:val="3FB8C0DC"/>
    <w:rsid w:val="414F7BFD"/>
    <w:rsid w:val="41FDD4C9"/>
    <w:rsid w:val="428A59E9"/>
    <w:rsid w:val="428E49B8"/>
    <w:rsid w:val="42A29791"/>
    <w:rsid w:val="44F4CE12"/>
    <w:rsid w:val="455C310B"/>
    <w:rsid w:val="45F2E696"/>
    <w:rsid w:val="461DBB9E"/>
    <w:rsid w:val="47729C0D"/>
    <w:rsid w:val="47BB78E2"/>
    <w:rsid w:val="48EC445F"/>
    <w:rsid w:val="4983B976"/>
    <w:rsid w:val="49A44249"/>
    <w:rsid w:val="4BCF27F1"/>
    <w:rsid w:val="4CAE772A"/>
    <w:rsid w:val="4CC37B3F"/>
    <w:rsid w:val="4D250CA4"/>
    <w:rsid w:val="4D6CDC3A"/>
    <w:rsid w:val="4DAABF83"/>
    <w:rsid w:val="4DDDC114"/>
    <w:rsid w:val="4EF158DA"/>
    <w:rsid w:val="4F468FE4"/>
    <w:rsid w:val="503827C8"/>
    <w:rsid w:val="517C23BB"/>
    <w:rsid w:val="519B7FE9"/>
    <w:rsid w:val="51A5AFDB"/>
    <w:rsid w:val="52B02DB0"/>
    <w:rsid w:val="52C34ACF"/>
    <w:rsid w:val="53E3F2ED"/>
    <w:rsid w:val="54E23073"/>
    <w:rsid w:val="556E7A86"/>
    <w:rsid w:val="55FAEB91"/>
    <w:rsid w:val="56B52FF5"/>
    <w:rsid w:val="575E2078"/>
    <w:rsid w:val="576C276E"/>
    <w:rsid w:val="5996F239"/>
    <w:rsid w:val="59B5A4E7"/>
    <w:rsid w:val="59CB3A3E"/>
    <w:rsid w:val="5A804A6E"/>
    <w:rsid w:val="5C34C03A"/>
    <w:rsid w:val="5CBCB539"/>
    <w:rsid w:val="5CBF7A8D"/>
    <w:rsid w:val="5D2B7DE3"/>
    <w:rsid w:val="5EBDCAF0"/>
    <w:rsid w:val="5F83D083"/>
    <w:rsid w:val="5FDDEAB8"/>
    <w:rsid w:val="5FE8E3DE"/>
    <w:rsid w:val="604C4443"/>
    <w:rsid w:val="60A71643"/>
    <w:rsid w:val="6228E064"/>
    <w:rsid w:val="6259AE07"/>
    <w:rsid w:val="62CE3936"/>
    <w:rsid w:val="63A8462C"/>
    <w:rsid w:val="64A97A12"/>
    <w:rsid w:val="64D87018"/>
    <w:rsid w:val="6505C3BB"/>
    <w:rsid w:val="65B7CA7D"/>
    <w:rsid w:val="662559D5"/>
    <w:rsid w:val="664E76B7"/>
    <w:rsid w:val="66C92CD9"/>
    <w:rsid w:val="674E0E59"/>
    <w:rsid w:val="67825D2D"/>
    <w:rsid w:val="6939777C"/>
    <w:rsid w:val="69822DB1"/>
    <w:rsid w:val="6A0AE207"/>
    <w:rsid w:val="6BCC1343"/>
    <w:rsid w:val="6C4C8A40"/>
    <w:rsid w:val="6CE993F2"/>
    <w:rsid w:val="6E6A0ED2"/>
    <w:rsid w:val="6E937DA4"/>
    <w:rsid w:val="6E9EB40B"/>
    <w:rsid w:val="6FAC739D"/>
    <w:rsid w:val="708A7DBD"/>
    <w:rsid w:val="70C6484F"/>
    <w:rsid w:val="7128A6CD"/>
    <w:rsid w:val="71461300"/>
    <w:rsid w:val="720C6A48"/>
    <w:rsid w:val="72824110"/>
    <w:rsid w:val="73339CCA"/>
    <w:rsid w:val="73D7541A"/>
    <w:rsid w:val="73F41D30"/>
    <w:rsid w:val="741CAFB0"/>
    <w:rsid w:val="7464154F"/>
    <w:rsid w:val="7547DDCA"/>
    <w:rsid w:val="75480006"/>
    <w:rsid w:val="75AC921F"/>
    <w:rsid w:val="75D3A514"/>
    <w:rsid w:val="761DA3FD"/>
    <w:rsid w:val="77158480"/>
    <w:rsid w:val="77CEFBB7"/>
    <w:rsid w:val="78FDF416"/>
    <w:rsid w:val="7914FD96"/>
    <w:rsid w:val="79E7AAA6"/>
    <w:rsid w:val="7B58A648"/>
    <w:rsid w:val="7B6132D4"/>
    <w:rsid w:val="7BD6B870"/>
    <w:rsid w:val="7C406915"/>
    <w:rsid w:val="7C4D8C43"/>
    <w:rsid w:val="7C80F72A"/>
    <w:rsid w:val="7D0BEC64"/>
    <w:rsid w:val="7D1ACDDF"/>
    <w:rsid w:val="7D2D525E"/>
    <w:rsid w:val="7D7288D1"/>
    <w:rsid w:val="7F6FCDD6"/>
    <w:rsid w:val="7F7CEF49"/>
    <w:rsid w:val="7FA1F6DC"/>
    <w:rsid w:val="7FA7E8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E8E1FC"/>
  <w15:docId w15:val="{DE1E5CEF-9BF9-45AB-AAA5-959B4A989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qFormat="1"/>
    <w:lsdException w:name="heading 6" w:semiHidden="1" w:qFormat="1"/>
    <w:lsdException w:name="heading 7" w:semiHidden="1"/>
    <w:lsdException w:name="heading 8" w:semiHidden="1" w:qFormat="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qFormat="1"/>
    <w:lsdException w:name="annotation text" w:semiHidden="1" w:unhideWhenUsed="1"/>
    <w:lsdException w:name="header" w:semiHidden="1"/>
    <w:lsdException w:name="footer" w:semiHidden="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qFormat="1"/>
    <w:lsdException w:name="Smart Link" w:semiHidden="1" w:unhideWhenUsed="1"/>
  </w:latentStyles>
  <w:style w:type="paragraph" w:default="1" w:styleId="Normal">
    <w:name w:val="Normal"/>
    <w:uiPriority w:val="1"/>
    <w:qFormat/>
    <w:rsid w:val="00B62CB9"/>
    <w:rPr>
      <w:rFonts w:ascii="Arial" w:hAnsi="Arial"/>
      <w:sz w:val="18"/>
      <w:szCs w:val="18"/>
      <w:lang w:val="en-GB" w:eastAsia="zh-CN"/>
    </w:rPr>
  </w:style>
  <w:style w:type="paragraph" w:styleId="Heading1">
    <w:name w:val="heading 1"/>
    <w:basedOn w:val="Normal"/>
    <w:next w:val="BodyText"/>
    <w:link w:val="Heading1Char"/>
    <w:uiPriority w:val="9"/>
    <w:qFormat/>
    <w:rsid w:val="003F7925"/>
    <w:pPr>
      <w:keepNext/>
      <w:pageBreakBefore/>
      <w:numPr>
        <w:numId w:val="1"/>
      </w:numPr>
      <w:outlineLvl w:val="0"/>
    </w:pPr>
    <w:rPr>
      <w:rFonts w:eastAsiaTheme="minorEastAsia"/>
      <w:b/>
      <w:caps/>
      <w:color w:val="0F204B"/>
      <w:sz w:val="26"/>
    </w:rPr>
  </w:style>
  <w:style w:type="paragraph" w:styleId="Heading2">
    <w:name w:val="heading 2"/>
    <w:basedOn w:val="Normal"/>
    <w:next w:val="BodyText"/>
    <w:link w:val="Heading2Char"/>
    <w:uiPriority w:val="9"/>
    <w:qFormat/>
    <w:rsid w:val="003F7925"/>
    <w:pPr>
      <w:keepNext/>
      <w:numPr>
        <w:ilvl w:val="1"/>
        <w:numId w:val="1"/>
      </w:numPr>
      <w:tabs>
        <w:tab w:val="num" w:pos="680"/>
      </w:tabs>
      <w:spacing w:before="280"/>
      <w:ind w:left="680"/>
      <w:outlineLvl w:val="1"/>
    </w:pPr>
    <w:rPr>
      <w:rFonts w:eastAsiaTheme="minorEastAsia"/>
      <w:b/>
      <w:color w:val="0F204B"/>
      <w:sz w:val="26"/>
    </w:rPr>
  </w:style>
  <w:style w:type="paragraph" w:styleId="Heading3">
    <w:name w:val="heading 3"/>
    <w:basedOn w:val="Normal"/>
    <w:next w:val="BodyText"/>
    <w:link w:val="Heading3Char"/>
    <w:uiPriority w:val="9"/>
    <w:qFormat/>
    <w:rsid w:val="003F7925"/>
    <w:pPr>
      <w:keepNext/>
      <w:numPr>
        <w:ilvl w:val="2"/>
        <w:numId w:val="1"/>
      </w:numPr>
      <w:spacing w:before="120"/>
      <w:outlineLvl w:val="2"/>
    </w:pPr>
    <w:rPr>
      <w:rFonts w:eastAsiaTheme="minorEastAsia"/>
      <w:color w:val="0F204B"/>
      <w:sz w:val="26"/>
    </w:rPr>
  </w:style>
  <w:style w:type="paragraph" w:styleId="Heading4">
    <w:name w:val="heading 4"/>
    <w:basedOn w:val="Normal"/>
    <w:next w:val="BodyText"/>
    <w:link w:val="Heading4Char"/>
    <w:uiPriority w:val="9"/>
    <w:qFormat/>
    <w:rsid w:val="003F7925"/>
    <w:pPr>
      <w:keepNext/>
      <w:numPr>
        <w:ilvl w:val="3"/>
        <w:numId w:val="1"/>
      </w:numPr>
      <w:spacing w:before="120"/>
      <w:outlineLvl w:val="3"/>
    </w:pPr>
    <w:rPr>
      <w:rFonts w:eastAsiaTheme="minorEastAsia"/>
      <w:b/>
      <w:color w:val="0F204B"/>
      <w:sz w:val="22"/>
    </w:rPr>
  </w:style>
  <w:style w:type="paragraph" w:styleId="Heading5">
    <w:name w:val="heading 5"/>
    <w:basedOn w:val="Normal"/>
    <w:next w:val="BodyText"/>
    <w:link w:val="Heading5Char"/>
    <w:uiPriority w:val="99"/>
    <w:rsid w:val="003F7925"/>
    <w:pPr>
      <w:numPr>
        <w:ilvl w:val="4"/>
        <w:numId w:val="1"/>
      </w:numPr>
      <w:spacing w:before="60" w:after="60"/>
      <w:outlineLvl w:val="4"/>
    </w:pPr>
    <w:rPr>
      <w:rFonts w:eastAsiaTheme="minorEastAsia"/>
      <w:color w:val="0F204B" w:themeColor="text2"/>
      <w:sz w:val="22"/>
    </w:rPr>
  </w:style>
  <w:style w:type="paragraph" w:styleId="Heading6">
    <w:name w:val="heading 6"/>
    <w:basedOn w:val="Heading1"/>
    <w:next w:val="BodyText"/>
    <w:link w:val="Heading6Char"/>
    <w:uiPriority w:val="99"/>
    <w:qFormat/>
    <w:rsid w:val="00866BDC"/>
    <w:pPr>
      <w:numPr>
        <w:numId w:val="42"/>
      </w:numPr>
      <w:outlineLvl w:val="5"/>
    </w:pPr>
  </w:style>
  <w:style w:type="paragraph" w:styleId="Heading7">
    <w:name w:val="heading 7"/>
    <w:basedOn w:val="Heading2"/>
    <w:next w:val="BodyText"/>
    <w:link w:val="Heading7Char"/>
    <w:uiPriority w:val="99"/>
    <w:rsid w:val="00866BDC"/>
    <w:pPr>
      <w:numPr>
        <w:ilvl w:val="0"/>
        <w:numId w:val="0"/>
      </w:numPr>
      <w:outlineLvl w:val="6"/>
    </w:pPr>
  </w:style>
  <w:style w:type="paragraph" w:styleId="Heading8">
    <w:name w:val="heading 8"/>
    <w:basedOn w:val="Heading3"/>
    <w:next w:val="BodyText"/>
    <w:link w:val="Heading8Char"/>
    <w:uiPriority w:val="99"/>
    <w:qFormat/>
    <w:rsid w:val="00866BDC"/>
    <w:pPr>
      <w:numPr>
        <w:ilvl w:val="0"/>
        <w:numId w:val="0"/>
      </w:numPr>
      <w:outlineLvl w:val="7"/>
    </w:pPr>
  </w:style>
  <w:style w:type="paragraph" w:styleId="Heading9">
    <w:name w:val="heading 9"/>
    <w:basedOn w:val="Heading4"/>
    <w:next w:val="BodyText"/>
    <w:link w:val="Heading9Char"/>
    <w:uiPriority w:val="99"/>
    <w:rsid w:val="003F792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6BDC"/>
    <w:rPr>
      <w:rFonts w:ascii="Arial" w:eastAsiaTheme="minorEastAsia" w:hAnsi="Arial"/>
      <w:b/>
      <w:caps/>
      <w:color w:val="0F204B"/>
      <w:sz w:val="26"/>
      <w:szCs w:val="18"/>
      <w:lang w:val="en-GB" w:eastAsia="zh-CN"/>
    </w:rPr>
  </w:style>
  <w:style w:type="character" w:customStyle="1" w:styleId="Heading2Char">
    <w:name w:val="Heading 2 Char"/>
    <w:link w:val="Heading2"/>
    <w:uiPriority w:val="9"/>
    <w:rsid w:val="00866BDC"/>
    <w:rPr>
      <w:rFonts w:ascii="Arial" w:eastAsiaTheme="minorEastAsia" w:hAnsi="Arial"/>
      <w:b/>
      <w:color w:val="0F204B"/>
      <w:sz w:val="26"/>
      <w:szCs w:val="18"/>
      <w:lang w:val="en-GB" w:eastAsia="zh-CN"/>
    </w:rPr>
  </w:style>
  <w:style w:type="character" w:customStyle="1" w:styleId="Heading3Char">
    <w:name w:val="Heading 3 Char"/>
    <w:link w:val="Heading3"/>
    <w:uiPriority w:val="9"/>
    <w:rsid w:val="00866BDC"/>
    <w:rPr>
      <w:rFonts w:ascii="Arial" w:eastAsiaTheme="minorEastAsia" w:hAnsi="Arial"/>
      <w:color w:val="0F204B"/>
      <w:sz w:val="26"/>
      <w:szCs w:val="18"/>
      <w:lang w:val="en-GB" w:eastAsia="zh-CN"/>
    </w:rPr>
  </w:style>
  <w:style w:type="character" w:customStyle="1" w:styleId="Heading4Char">
    <w:name w:val="Heading 4 Char"/>
    <w:link w:val="Heading4"/>
    <w:uiPriority w:val="9"/>
    <w:rsid w:val="00866BDC"/>
    <w:rPr>
      <w:rFonts w:ascii="Arial" w:eastAsiaTheme="minorEastAsia" w:hAnsi="Arial"/>
      <w:b/>
      <w:color w:val="0F204B"/>
      <w:sz w:val="22"/>
      <w:szCs w:val="18"/>
      <w:lang w:val="en-GB" w:eastAsia="zh-CN"/>
    </w:rPr>
  </w:style>
  <w:style w:type="paragraph" w:styleId="BodyText">
    <w:name w:val="Body Text"/>
    <w:basedOn w:val="Normal"/>
    <w:link w:val="BodyTextChar"/>
    <w:qFormat/>
    <w:rsid w:val="00866BDC"/>
    <w:pPr>
      <w:spacing w:before="40" w:after="140" w:line="280" w:lineRule="atLeast"/>
    </w:pPr>
  </w:style>
  <w:style w:type="character" w:customStyle="1" w:styleId="BodyTextChar">
    <w:name w:val="Body Text Char"/>
    <w:link w:val="BodyText"/>
    <w:rsid w:val="00866BDC"/>
    <w:rPr>
      <w:rFonts w:ascii="Arial" w:hAnsi="Arial" w:cs="Arial"/>
      <w:sz w:val="18"/>
      <w:szCs w:val="18"/>
      <w:lang w:val="en-GB"/>
    </w:rPr>
  </w:style>
  <w:style w:type="character" w:styleId="PlaceholderText">
    <w:name w:val="Placeholder Text"/>
    <w:uiPriority w:val="99"/>
    <w:rsid w:val="00866BDC"/>
    <w:rPr>
      <w:noProof/>
      <w:vanish/>
      <w:color w:val="808080"/>
      <w:lang w:val="en-GB"/>
    </w:rPr>
  </w:style>
  <w:style w:type="character" w:customStyle="1" w:styleId="Heading5Char">
    <w:name w:val="Heading 5 Char"/>
    <w:link w:val="Heading5"/>
    <w:uiPriority w:val="99"/>
    <w:rsid w:val="00866BDC"/>
    <w:rPr>
      <w:rFonts w:ascii="Arial" w:eastAsiaTheme="minorEastAsia" w:hAnsi="Arial"/>
      <w:color w:val="0F204B" w:themeColor="text2"/>
      <w:sz w:val="22"/>
      <w:szCs w:val="18"/>
      <w:lang w:val="en-GB" w:eastAsia="zh-CN"/>
    </w:rPr>
  </w:style>
  <w:style w:type="character" w:customStyle="1" w:styleId="Heading6Char">
    <w:name w:val="Heading 6 Char"/>
    <w:link w:val="Heading6"/>
    <w:uiPriority w:val="99"/>
    <w:rsid w:val="00866BDC"/>
    <w:rPr>
      <w:rFonts w:ascii="Arial" w:eastAsiaTheme="minorEastAsia" w:hAnsi="Arial"/>
      <w:b/>
      <w:caps/>
      <w:color w:val="0F204B"/>
      <w:sz w:val="26"/>
      <w:szCs w:val="18"/>
      <w:lang w:val="en-GB" w:eastAsia="zh-CN"/>
    </w:rPr>
  </w:style>
  <w:style w:type="character" w:customStyle="1" w:styleId="Heading7Char">
    <w:name w:val="Heading 7 Char"/>
    <w:link w:val="Heading7"/>
    <w:uiPriority w:val="99"/>
    <w:rsid w:val="00866BDC"/>
    <w:rPr>
      <w:rFonts w:ascii="Arial" w:hAnsi="Arial" w:cs="Arial"/>
      <w:b/>
      <w:color w:val="0F204B"/>
      <w:sz w:val="26"/>
      <w:szCs w:val="18"/>
      <w:lang w:val="en-GB"/>
    </w:rPr>
  </w:style>
  <w:style w:type="character" w:customStyle="1" w:styleId="Heading8Char">
    <w:name w:val="Heading 8 Char"/>
    <w:link w:val="Heading8"/>
    <w:uiPriority w:val="99"/>
    <w:rsid w:val="00866BDC"/>
    <w:rPr>
      <w:rFonts w:ascii="Arial" w:hAnsi="Arial" w:cs="Arial"/>
      <w:color w:val="0F204B"/>
      <w:sz w:val="26"/>
      <w:szCs w:val="18"/>
      <w:lang w:val="en-GB"/>
    </w:rPr>
  </w:style>
  <w:style w:type="character" w:customStyle="1" w:styleId="Heading9Char">
    <w:name w:val="Heading 9 Char"/>
    <w:link w:val="Heading9"/>
    <w:uiPriority w:val="99"/>
    <w:rsid w:val="00866BDC"/>
    <w:rPr>
      <w:rFonts w:ascii="Arial" w:eastAsiaTheme="minorEastAsia" w:hAnsi="Arial"/>
      <w:b/>
      <w:color w:val="0F204B"/>
      <w:sz w:val="22"/>
      <w:szCs w:val="18"/>
      <w:lang w:val="en-GB" w:eastAsia="zh-CN"/>
    </w:rPr>
  </w:style>
  <w:style w:type="paragraph" w:styleId="TOC1">
    <w:name w:val="toc 1"/>
    <w:basedOn w:val="Normal"/>
    <w:uiPriority w:val="39"/>
    <w:unhideWhenUsed/>
    <w:rsid w:val="00866BDC"/>
    <w:pPr>
      <w:tabs>
        <w:tab w:val="right" w:leader="dot" w:pos="9581"/>
      </w:tabs>
      <w:spacing w:before="240"/>
      <w:ind w:left="850" w:right="850" w:hanging="850"/>
    </w:pPr>
    <w:rPr>
      <w:caps/>
      <w:noProof/>
    </w:rPr>
  </w:style>
  <w:style w:type="paragraph" w:styleId="TOC2">
    <w:name w:val="toc 2"/>
    <w:basedOn w:val="Normal"/>
    <w:uiPriority w:val="39"/>
    <w:unhideWhenUsed/>
    <w:rsid w:val="00866BDC"/>
    <w:pPr>
      <w:tabs>
        <w:tab w:val="right" w:pos="9581"/>
      </w:tabs>
      <w:spacing w:before="60"/>
      <w:ind w:left="850" w:right="850" w:hanging="850"/>
    </w:pPr>
    <w:rPr>
      <w:noProof/>
    </w:rPr>
  </w:style>
  <w:style w:type="paragraph" w:styleId="TOC3">
    <w:name w:val="toc 3"/>
    <w:basedOn w:val="Normal"/>
    <w:uiPriority w:val="39"/>
    <w:unhideWhenUsed/>
    <w:rsid w:val="003F7925"/>
    <w:pPr>
      <w:tabs>
        <w:tab w:val="right" w:pos="9581"/>
      </w:tabs>
      <w:spacing w:before="60"/>
      <w:ind w:left="1138" w:right="850" w:hanging="1138"/>
    </w:pPr>
    <w:rPr>
      <w:rFonts w:eastAsiaTheme="minorEastAsia"/>
      <w:noProof/>
    </w:rPr>
  </w:style>
  <w:style w:type="paragraph" w:styleId="TOC4">
    <w:name w:val="toc 4"/>
    <w:basedOn w:val="Normal"/>
    <w:uiPriority w:val="39"/>
    <w:unhideWhenUsed/>
    <w:rsid w:val="00866BDC"/>
    <w:pPr>
      <w:tabs>
        <w:tab w:val="right" w:pos="9581"/>
      </w:tabs>
      <w:ind w:left="1417" w:right="850" w:hanging="1417"/>
    </w:pPr>
    <w:rPr>
      <w:noProof/>
    </w:rPr>
  </w:style>
  <w:style w:type="paragraph" w:styleId="TOC5">
    <w:name w:val="toc 5"/>
    <w:basedOn w:val="Normal"/>
    <w:uiPriority w:val="39"/>
    <w:unhideWhenUsed/>
    <w:rsid w:val="00866BDC"/>
    <w:pPr>
      <w:tabs>
        <w:tab w:val="right" w:pos="9581"/>
      </w:tabs>
      <w:ind w:left="1417" w:right="850" w:hanging="1417"/>
    </w:pPr>
    <w:rPr>
      <w:noProof/>
    </w:rPr>
  </w:style>
  <w:style w:type="paragraph" w:styleId="TOC6">
    <w:name w:val="toc 6"/>
    <w:basedOn w:val="TOC1"/>
    <w:uiPriority w:val="39"/>
    <w:unhideWhenUsed/>
    <w:rsid w:val="00866BDC"/>
  </w:style>
  <w:style w:type="paragraph" w:styleId="TOC7">
    <w:name w:val="toc 7"/>
    <w:basedOn w:val="TOC2"/>
    <w:uiPriority w:val="99"/>
    <w:semiHidden/>
    <w:unhideWhenUsed/>
    <w:rsid w:val="00866BDC"/>
  </w:style>
  <w:style w:type="paragraph" w:styleId="TOC8">
    <w:name w:val="toc 8"/>
    <w:basedOn w:val="TOC4"/>
    <w:uiPriority w:val="39"/>
    <w:unhideWhenUsed/>
    <w:rsid w:val="00866BDC"/>
  </w:style>
  <w:style w:type="paragraph" w:styleId="Header">
    <w:name w:val="header"/>
    <w:basedOn w:val="Normal"/>
    <w:link w:val="HeaderChar"/>
    <w:uiPriority w:val="99"/>
    <w:rsid w:val="00866BDC"/>
    <w:rPr>
      <w:noProof/>
    </w:rPr>
  </w:style>
  <w:style w:type="character" w:customStyle="1" w:styleId="HeaderChar">
    <w:name w:val="Header Char"/>
    <w:link w:val="Header"/>
    <w:uiPriority w:val="99"/>
    <w:rsid w:val="00866BDC"/>
    <w:rPr>
      <w:rFonts w:ascii="Arial" w:hAnsi="Arial" w:cs="Arial"/>
      <w:noProof/>
      <w:sz w:val="18"/>
      <w:szCs w:val="18"/>
      <w:lang w:val="en-GB"/>
    </w:rPr>
  </w:style>
  <w:style w:type="paragraph" w:styleId="Footer">
    <w:name w:val="footer"/>
    <w:basedOn w:val="Normal"/>
    <w:link w:val="FooterChar"/>
    <w:uiPriority w:val="99"/>
    <w:rsid w:val="00866BDC"/>
    <w:pPr>
      <w:spacing w:line="160" w:lineRule="atLeast"/>
    </w:pPr>
    <w:rPr>
      <w:noProof/>
      <w:sz w:val="13"/>
    </w:rPr>
  </w:style>
  <w:style w:type="character" w:customStyle="1" w:styleId="FooterChar">
    <w:name w:val="Footer Char"/>
    <w:link w:val="Footer"/>
    <w:uiPriority w:val="99"/>
    <w:rsid w:val="00866BDC"/>
    <w:rPr>
      <w:rFonts w:ascii="Arial" w:hAnsi="Arial" w:cs="Arial"/>
      <w:noProof/>
      <w:sz w:val="13"/>
      <w:szCs w:val="18"/>
      <w:lang w:val="en-GB"/>
    </w:rPr>
  </w:style>
  <w:style w:type="paragraph" w:styleId="Caption">
    <w:name w:val="caption"/>
    <w:basedOn w:val="Normal"/>
    <w:next w:val="BodyText"/>
    <w:link w:val="CaptionChar"/>
    <w:uiPriority w:val="99"/>
    <w:qFormat/>
    <w:rsid w:val="003F7925"/>
    <w:pPr>
      <w:keepNext/>
      <w:spacing w:before="120" w:after="40"/>
    </w:pPr>
    <w:rPr>
      <w:rFonts w:eastAsiaTheme="minorEastAsia"/>
      <w:b/>
    </w:rPr>
  </w:style>
  <w:style w:type="paragraph" w:styleId="ListBullet">
    <w:name w:val="List Bullet"/>
    <w:basedOn w:val="Normal"/>
    <w:uiPriority w:val="99"/>
    <w:qFormat/>
    <w:rsid w:val="008575B3"/>
    <w:pPr>
      <w:numPr>
        <w:numId w:val="2"/>
      </w:numPr>
      <w:spacing w:after="140" w:line="280" w:lineRule="atLeast"/>
      <w:contextualSpacing/>
    </w:pPr>
  </w:style>
  <w:style w:type="paragraph" w:styleId="ListNumber">
    <w:name w:val="List Number"/>
    <w:basedOn w:val="Normal"/>
    <w:uiPriority w:val="99"/>
    <w:rsid w:val="003F7925"/>
    <w:pPr>
      <w:numPr>
        <w:numId w:val="3"/>
      </w:numPr>
      <w:spacing w:after="140" w:line="280" w:lineRule="atLeast"/>
      <w:contextualSpacing/>
    </w:pPr>
    <w:rPr>
      <w:rFonts w:eastAsiaTheme="minorEastAsia"/>
    </w:rPr>
  </w:style>
  <w:style w:type="paragraph" w:styleId="FootnoteText">
    <w:name w:val="footnote text"/>
    <w:aliases w:val="DFSListFootnote"/>
    <w:basedOn w:val="Normal"/>
    <w:link w:val="FootnoteTextChar"/>
    <w:uiPriority w:val="99"/>
    <w:rsid w:val="003F7925"/>
    <w:pPr>
      <w:ind w:left="397" w:hanging="397"/>
    </w:pPr>
    <w:rPr>
      <w:rFonts w:eastAsiaTheme="minorEastAsia"/>
      <w:sz w:val="13"/>
    </w:rPr>
  </w:style>
  <w:style w:type="character" w:customStyle="1" w:styleId="FootnoteTextChar">
    <w:name w:val="Footnote Text Char"/>
    <w:aliases w:val="DFSListFootnote Char"/>
    <w:link w:val="FootnoteText"/>
    <w:uiPriority w:val="99"/>
    <w:rsid w:val="00866BDC"/>
    <w:rPr>
      <w:rFonts w:ascii="Arial" w:eastAsiaTheme="minorEastAsia" w:hAnsi="Arial"/>
      <w:sz w:val="13"/>
      <w:szCs w:val="18"/>
      <w:lang w:val="en-GB" w:eastAsia="zh-CN"/>
    </w:rPr>
  </w:style>
  <w:style w:type="character" w:styleId="FootnoteReference">
    <w:name w:val="footnote reference"/>
    <w:basedOn w:val="DefaultParagraphFont"/>
    <w:uiPriority w:val="99"/>
    <w:unhideWhenUsed/>
    <w:rsid w:val="003F7925"/>
    <w:rPr>
      <w:sz w:val="18"/>
      <w:vertAlign w:val="superscript"/>
    </w:rPr>
  </w:style>
  <w:style w:type="paragraph" w:customStyle="1" w:styleId="DNVGL-Hidden">
    <w:name w:val="DNVGL-Hidden"/>
    <w:basedOn w:val="Normal"/>
    <w:next w:val="BodyText"/>
    <w:link w:val="DNVGL-HiddenChar"/>
    <w:uiPriority w:val="99"/>
    <w:rsid w:val="00866BDC"/>
    <w:rPr>
      <w:noProof/>
      <w:vanish/>
      <w:color w:val="FF0000"/>
    </w:rPr>
  </w:style>
  <w:style w:type="character" w:customStyle="1" w:styleId="DNVGL-HiddenChar">
    <w:name w:val="DNVGL-Hidden Char"/>
    <w:link w:val="DNVGL-Hidden"/>
    <w:uiPriority w:val="99"/>
    <w:rsid w:val="00866BDC"/>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866BDC"/>
    <w:pPr>
      <w:spacing w:after="240" w:line="200" w:lineRule="atLeast"/>
    </w:pPr>
    <w:rPr>
      <w:noProof/>
      <w:color w:val="0F204B"/>
      <w:sz w:val="16"/>
    </w:rPr>
  </w:style>
  <w:style w:type="character" w:customStyle="1" w:styleId="DNVGL-HQDetailsChar">
    <w:name w:val="DNVGL-HQ Details Char"/>
    <w:link w:val="DNVGL-HQDetails"/>
    <w:uiPriority w:val="99"/>
    <w:rsid w:val="00866BDC"/>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866BDC"/>
    <w:pPr>
      <w:keepLines/>
      <w:spacing w:line="280" w:lineRule="atLeast"/>
    </w:pPr>
    <w:rPr>
      <w:noProof/>
    </w:rPr>
  </w:style>
  <w:style w:type="character" w:customStyle="1" w:styleId="DNVGL-Address-receiverChar">
    <w:name w:val="DNVGL-Address - receiver Char"/>
    <w:link w:val="DNVGL-Address-receiver"/>
    <w:uiPriority w:val="99"/>
    <w:rsid w:val="00866BDC"/>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866BDC"/>
    <w:pPr>
      <w:keepLines/>
      <w:spacing w:line="280" w:lineRule="atLeast"/>
    </w:pPr>
    <w:rPr>
      <w:noProof/>
    </w:rPr>
  </w:style>
  <w:style w:type="character" w:customStyle="1" w:styleId="DNVGL-Address-senderChar">
    <w:name w:val="DNVGL-Address - sender Char"/>
    <w:link w:val="DNVGL-Address-sender"/>
    <w:uiPriority w:val="99"/>
    <w:rsid w:val="00866BDC"/>
    <w:rPr>
      <w:rFonts w:ascii="Arial" w:hAnsi="Arial" w:cs="Arial"/>
      <w:noProof/>
      <w:sz w:val="18"/>
      <w:szCs w:val="18"/>
      <w:lang w:val="en-GB"/>
    </w:rPr>
  </w:style>
  <w:style w:type="paragraph" w:customStyle="1" w:styleId="DNVGL-Details">
    <w:name w:val="DNVGL-Details"/>
    <w:basedOn w:val="Normal"/>
    <w:link w:val="DNVGL-DetailsChar"/>
    <w:uiPriority w:val="99"/>
    <w:rsid w:val="00221210"/>
    <w:pPr>
      <w:keepLines/>
      <w:spacing w:line="280" w:lineRule="atLeast"/>
    </w:pPr>
  </w:style>
  <w:style w:type="character" w:customStyle="1" w:styleId="DNVGL-DetailsChar">
    <w:name w:val="DNVGL-Details Char"/>
    <w:link w:val="DNVGL-Details"/>
    <w:uiPriority w:val="99"/>
    <w:rsid w:val="00221210"/>
    <w:rPr>
      <w:rFonts w:ascii="Arial" w:hAnsi="Arial" w:cs="Arial"/>
      <w:sz w:val="18"/>
      <w:szCs w:val="18"/>
      <w:lang w:val="en-GB"/>
    </w:rPr>
  </w:style>
  <w:style w:type="paragraph" w:customStyle="1" w:styleId="DNVGL-Revisionrow">
    <w:name w:val="DNVGL-Revision row"/>
    <w:basedOn w:val="Normal"/>
    <w:link w:val="DNVGL-RevisionrowChar"/>
    <w:uiPriority w:val="99"/>
    <w:rsid w:val="00866BDC"/>
    <w:pPr>
      <w:keepLines/>
      <w:spacing w:line="280" w:lineRule="atLeast"/>
    </w:pPr>
    <w:rPr>
      <w:sz w:val="14"/>
    </w:rPr>
  </w:style>
  <w:style w:type="character" w:customStyle="1" w:styleId="DNVGL-RevisionrowChar">
    <w:name w:val="DNVGL-Revision row Char"/>
    <w:link w:val="DNVGL-Revisionrow"/>
    <w:uiPriority w:val="99"/>
    <w:rsid w:val="00866BDC"/>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866BDC"/>
    <w:pPr>
      <w:keepLines/>
    </w:pPr>
    <w:rPr>
      <w:sz w:val="14"/>
    </w:rPr>
  </w:style>
  <w:style w:type="character" w:customStyle="1" w:styleId="DNVGL-RevisionheadingrowChar">
    <w:name w:val="DNVGL-Revision heading row Char"/>
    <w:link w:val="DNVGL-Revisionheadingrow"/>
    <w:uiPriority w:val="99"/>
    <w:rsid w:val="00866BDC"/>
    <w:rPr>
      <w:rFonts w:ascii="Arial" w:hAnsi="Arial" w:cs="Arial"/>
      <w:sz w:val="14"/>
      <w:szCs w:val="18"/>
      <w:lang w:val="en-GB"/>
    </w:rPr>
  </w:style>
  <w:style w:type="paragraph" w:customStyle="1" w:styleId="DNVGL-Signature">
    <w:name w:val="DNVGL-Signature"/>
    <w:basedOn w:val="Normal"/>
    <w:link w:val="DNVGL-SignatureChar"/>
    <w:uiPriority w:val="99"/>
    <w:rsid w:val="00866BDC"/>
    <w:pPr>
      <w:keepLines/>
      <w:contextualSpacing/>
    </w:pPr>
    <w:rPr>
      <w:noProof/>
    </w:rPr>
  </w:style>
  <w:style w:type="character" w:customStyle="1" w:styleId="DNVGL-SignatureChar">
    <w:name w:val="DNVGL-Signature Char"/>
    <w:link w:val="DNVGL-Signature"/>
    <w:uiPriority w:val="99"/>
    <w:rsid w:val="00866BDC"/>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866BDC"/>
    <w:rPr>
      <w:sz w:val="14"/>
    </w:rPr>
  </w:style>
  <w:style w:type="character" w:customStyle="1" w:styleId="DNVGL-SignaturesmallChar">
    <w:name w:val="DNVGL-Signature (small) Char"/>
    <w:link w:val="DNVGL-Signaturesmall"/>
    <w:uiPriority w:val="99"/>
    <w:rsid w:val="00866BDC"/>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866BDC"/>
    <w:pPr>
      <w:keepNext/>
      <w:keepLines/>
      <w:spacing w:before="480" w:after="720" w:line="280" w:lineRule="atLeast"/>
      <w:contextualSpacing/>
    </w:pPr>
    <w:rPr>
      <w:noProof/>
    </w:rPr>
  </w:style>
  <w:style w:type="character" w:customStyle="1" w:styleId="DNVGL-ClosingChar">
    <w:name w:val="DNVGL-Closing Char"/>
    <w:link w:val="DNVGL-Closing"/>
    <w:uiPriority w:val="99"/>
    <w:rsid w:val="00866BDC"/>
    <w:rPr>
      <w:rFonts w:ascii="Arial" w:hAnsi="Arial" w:cs="Arial"/>
      <w:noProof/>
      <w:sz w:val="18"/>
      <w:szCs w:val="18"/>
      <w:lang w:val="en-GB"/>
    </w:rPr>
  </w:style>
  <w:style w:type="paragraph" w:customStyle="1" w:styleId="CMCHeading">
    <w:name w:val="CMCHeading"/>
    <w:basedOn w:val="Normal"/>
    <w:next w:val="Normal"/>
    <w:link w:val="CMCHeadingChar"/>
    <w:uiPriority w:val="99"/>
    <w:rsid w:val="00866BDC"/>
    <w:rPr>
      <w:b/>
      <w:sz w:val="22"/>
    </w:rPr>
  </w:style>
  <w:style w:type="character" w:customStyle="1" w:styleId="CMCHeadingChar">
    <w:name w:val="CMCHeading Char"/>
    <w:link w:val="CMCHeading"/>
    <w:uiPriority w:val="99"/>
    <w:rsid w:val="00866BDC"/>
    <w:rPr>
      <w:rFonts w:ascii="Arial" w:hAnsi="Arial" w:cs="Arial"/>
      <w:b/>
      <w:szCs w:val="18"/>
      <w:lang w:val="en-GB"/>
    </w:rPr>
  </w:style>
  <w:style w:type="paragraph" w:customStyle="1" w:styleId="CMCConfidential">
    <w:name w:val="CMCConfidential"/>
    <w:basedOn w:val="Normal"/>
    <w:link w:val="CMCConfidentialChar"/>
    <w:uiPriority w:val="99"/>
    <w:rsid w:val="00866BDC"/>
    <w:rPr>
      <w:color w:val="FF0000"/>
    </w:rPr>
  </w:style>
  <w:style w:type="character" w:customStyle="1" w:styleId="CMCConfidentialChar">
    <w:name w:val="CMCConfidential Char"/>
    <w:link w:val="CMCConfidential"/>
    <w:uiPriority w:val="99"/>
    <w:rsid w:val="00866BDC"/>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866BDC"/>
  </w:style>
  <w:style w:type="character" w:customStyle="1" w:styleId="CMCConfidentialTextChar">
    <w:name w:val="CMCConfidentialText Char"/>
    <w:link w:val="CMCConfidentialText"/>
    <w:uiPriority w:val="99"/>
    <w:rsid w:val="00866BDC"/>
    <w:rPr>
      <w:rFonts w:ascii="Arial" w:hAnsi="Arial" w:cs="Arial"/>
      <w:color w:val="FF0000"/>
      <w:sz w:val="18"/>
      <w:szCs w:val="18"/>
      <w:lang w:val="en-GB"/>
    </w:rPr>
  </w:style>
  <w:style w:type="paragraph" w:customStyle="1" w:styleId="DNVGL-AppListing">
    <w:name w:val="DNVGL-App Listing"/>
    <w:basedOn w:val="Normal"/>
    <w:link w:val="DNVGL-AppListingChar"/>
    <w:uiPriority w:val="99"/>
    <w:rsid w:val="00866BDC"/>
    <w:pPr>
      <w:keepLines/>
      <w:numPr>
        <w:numId w:val="4"/>
      </w:numPr>
    </w:pPr>
    <w:rPr>
      <w:color w:val="0F204B"/>
    </w:rPr>
  </w:style>
  <w:style w:type="character" w:customStyle="1" w:styleId="DNVGL-AppListingChar">
    <w:name w:val="DNVGL-App Listing Char"/>
    <w:link w:val="DNVGL-AppListing"/>
    <w:uiPriority w:val="99"/>
    <w:rsid w:val="00866BDC"/>
    <w:rPr>
      <w:rFonts w:ascii="Arial" w:hAnsi="Arial"/>
      <w:color w:val="0F204B"/>
      <w:sz w:val="18"/>
      <w:szCs w:val="18"/>
      <w:lang w:val="en-GB" w:eastAsia="zh-CN"/>
    </w:rPr>
  </w:style>
  <w:style w:type="paragraph" w:customStyle="1" w:styleId="DNVGL-AppText">
    <w:name w:val="DNVGL-App Text"/>
    <w:basedOn w:val="Normal"/>
    <w:next w:val="BodyText"/>
    <w:link w:val="DNVGL-AppTextChar"/>
    <w:uiPriority w:val="99"/>
    <w:rsid w:val="00866BDC"/>
    <w:pPr>
      <w:spacing w:after="120"/>
    </w:pPr>
    <w:rPr>
      <w:b/>
      <w:color w:val="0F204B"/>
      <w:sz w:val="26"/>
    </w:rPr>
  </w:style>
  <w:style w:type="character" w:customStyle="1" w:styleId="DNVGL-AppTextChar">
    <w:name w:val="DNVGL-App Text Char"/>
    <w:link w:val="DNVGL-AppText"/>
    <w:uiPriority w:val="99"/>
    <w:rsid w:val="00866BDC"/>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rsid w:val="00866BDC"/>
    <w:pPr>
      <w:pBdr>
        <w:bottom w:val="single" w:sz="6" w:space="0" w:color="009FDA"/>
      </w:pBdr>
    </w:pPr>
    <w:rPr>
      <w:b/>
      <w:caps/>
      <w:noProof/>
      <w:color w:val="0F204B"/>
      <w:sz w:val="26"/>
    </w:rPr>
  </w:style>
  <w:style w:type="character" w:customStyle="1" w:styleId="DNVGL-AppendixChar">
    <w:name w:val="DNVGL-Appendix Char"/>
    <w:link w:val="DNVGL-Appendix"/>
    <w:uiPriority w:val="99"/>
    <w:rsid w:val="00866BDC"/>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866BDC"/>
    <w:rPr>
      <w:b/>
      <w:noProof/>
      <w:color w:val="0F204B"/>
      <w:sz w:val="26"/>
    </w:rPr>
  </w:style>
  <w:style w:type="character" w:customStyle="1" w:styleId="DNVGL-BackcoverTitleChar">
    <w:name w:val="DNVGL-Backcover Title Char"/>
    <w:link w:val="DNVGL-BackcoverTitle"/>
    <w:uiPriority w:val="99"/>
    <w:rsid w:val="00866BDC"/>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866BDC"/>
    <w:pPr>
      <w:shd w:val="clear" w:color="auto" w:fill="FFFF99"/>
    </w:pPr>
    <w:rPr>
      <w:color w:val="0F204B"/>
    </w:rPr>
  </w:style>
  <w:style w:type="character" w:customStyle="1" w:styleId="BodytexthighlightChar">
    <w:name w:val="Body text highlight Char"/>
    <w:link w:val="Bodytexthighlight"/>
    <w:uiPriority w:val="99"/>
    <w:rsid w:val="00866BDC"/>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866BDC"/>
    <w:pPr>
      <w:keepLines/>
      <w:spacing w:before="120" w:after="120"/>
      <w:ind w:left="142" w:right="113" w:hanging="142"/>
    </w:pPr>
    <w:rPr>
      <w:b/>
    </w:rPr>
  </w:style>
  <w:style w:type="character" w:customStyle="1" w:styleId="DNVGL-capEquationChar">
    <w:name w:val="DNVGL-capEquation Char"/>
    <w:link w:val="DNVGL-capEquation"/>
    <w:uiPriority w:val="99"/>
    <w:rsid w:val="00866BDC"/>
    <w:rPr>
      <w:rFonts w:ascii="Arial" w:hAnsi="Arial" w:cs="Arial"/>
      <w:b/>
      <w:sz w:val="18"/>
      <w:szCs w:val="18"/>
      <w:lang w:val="en-GB"/>
    </w:rPr>
  </w:style>
  <w:style w:type="paragraph" w:customStyle="1" w:styleId="DNVGL-capFigure">
    <w:name w:val="DNVGL-capFigure"/>
    <w:basedOn w:val="Normal"/>
    <w:next w:val="BodyText"/>
    <w:link w:val="DNVGL-capFigureChar"/>
    <w:uiPriority w:val="99"/>
    <w:rsid w:val="00866BDC"/>
    <w:pPr>
      <w:keepNext/>
    </w:pPr>
    <w:rPr>
      <w:b/>
    </w:rPr>
  </w:style>
  <w:style w:type="character" w:customStyle="1" w:styleId="DNVGL-capFigureChar">
    <w:name w:val="DNVGL-capFigure Char"/>
    <w:link w:val="DNVGL-capFigure"/>
    <w:uiPriority w:val="99"/>
    <w:rsid w:val="00866BDC"/>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866BDC"/>
    <w:pPr>
      <w:keepNext/>
      <w:spacing w:before="100" w:after="60" w:line="280" w:lineRule="atLeast"/>
    </w:pPr>
    <w:rPr>
      <w:b/>
    </w:rPr>
  </w:style>
  <w:style w:type="character" w:customStyle="1" w:styleId="DNVGL-capTableChar">
    <w:name w:val="DNVGL-capTable Char"/>
    <w:link w:val="DNVGL-capTable"/>
    <w:uiPriority w:val="99"/>
    <w:rsid w:val="00866BDC"/>
    <w:rPr>
      <w:rFonts w:ascii="Arial" w:hAnsi="Arial" w:cs="Arial"/>
      <w:b/>
      <w:sz w:val="18"/>
      <w:szCs w:val="18"/>
      <w:lang w:val="en-GB"/>
    </w:rPr>
  </w:style>
  <w:style w:type="paragraph" w:customStyle="1" w:styleId="DNVGL-FigureComment">
    <w:name w:val="DNVGL-FigureComment"/>
    <w:basedOn w:val="Normal"/>
    <w:link w:val="DNVGL-FigureCommentChar"/>
    <w:uiPriority w:val="99"/>
    <w:rsid w:val="00866BDC"/>
    <w:pPr>
      <w:keepLines/>
      <w:spacing w:after="180"/>
      <w:ind w:left="142" w:hanging="142"/>
      <w:contextualSpacing/>
    </w:pPr>
    <w:rPr>
      <w:sz w:val="13"/>
    </w:rPr>
  </w:style>
  <w:style w:type="character" w:customStyle="1" w:styleId="DNVGL-FigureCommentChar">
    <w:name w:val="DNVGL-FigureComment Char"/>
    <w:link w:val="DNVGL-FigureComment"/>
    <w:uiPriority w:val="99"/>
    <w:rsid w:val="00866BDC"/>
    <w:rPr>
      <w:rFonts w:ascii="Arial" w:hAnsi="Arial" w:cs="Arial"/>
      <w:sz w:val="13"/>
      <w:szCs w:val="18"/>
      <w:lang w:val="en-GB"/>
    </w:rPr>
  </w:style>
  <w:style w:type="paragraph" w:customStyle="1" w:styleId="DNVGL-TableComment">
    <w:name w:val="DNVGL-TableComment"/>
    <w:basedOn w:val="Normal"/>
    <w:link w:val="DNVGL-TableCommentChar"/>
    <w:uiPriority w:val="99"/>
    <w:rsid w:val="00866BDC"/>
    <w:pPr>
      <w:keepLines/>
      <w:spacing w:after="180"/>
      <w:ind w:left="142" w:hanging="142"/>
      <w:contextualSpacing/>
    </w:pPr>
    <w:rPr>
      <w:sz w:val="13"/>
    </w:rPr>
  </w:style>
  <w:style w:type="character" w:customStyle="1" w:styleId="DNVGL-TableCommentChar">
    <w:name w:val="DNVGL-TableComment Char"/>
    <w:link w:val="DNVGL-TableComment"/>
    <w:uiPriority w:val="99"/>
    <w:rsid w:val="00866BDC"/>
    <w:rPr>
      <w:rFonts w:ascii="Arial" w:hAnsi="Arial" w:cs="Arial"/>
      <w:sz w:val="13"/>
      <w:szCs w:val="18"/>
      <w:lang w:val="en-GB"/>
    </w:rPr>
  </w:style>
  <w:style w:type="paragraph" w:customStyle="1" w:styleId="DNVGL-TableText">
    <w:name w:val="DNVGL-TableText"/>
    <w:basedOn w:val="Normal"/>
    <w:link w:val="DNVGL-TableTextChar"/>
    <w:uiPriority w:val="99"/>
    <w:rsid w:val="00866BDC"/>
    <w:pPr>
      <w:keepNext/>
      <w:keepLines/>
      <w:spacing w:before="20" w:after="20"/>
    </w:pPr>
    <w:rPr>
      <w:sz w:val="16"/>
    </w:rPr>
  </w:style>
  <w:style w:type="character" w:customStyle="1" w:styleId="DNVGL-TableTextChar">
    <w:name w:val="DNVGL-TableText Char"/>
    <w:link w:val="DNVGL-TableText"/>
    <w:uiPriority w:val="99"/>
    <w:rsid w:val="00866BDC"/>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866BDC"/>
    <w:rPr>
      <w:b/>
    </w:rPr>
  </w:style>
  <w:style w:type="character" w:customStyle="1" w:styleId="DNVGL-TableHeadingTextChar">
    <w:name w:val="DNVGL-TableHeadingText Char"/>
    <w:link w:val="DNVGL-TableHeadingText"/>
    <w:uiPriority w:val="99"/>
    <w:rsid w:val="00866BDC"/>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866BDC"/>
    <w:pPr>
      <w:keepNext/>
      <w:pageBreakBefore/>
      <w:spacing w:before="180"/>
      <w:outlineLvl w:val="0"/>
    </w:pPr>
    <w:rPr>
      <w:sz w:val="26"/>
    </w:rPr>
  </w:style>
  <w:style w:type="character" w:customStyle="1" w:styleId="DNVGL-TOCHeadingChar">
    <w:name w:val="DNVGL-TOC Heading Char"/>
    <w:link w:val="DNVGL-TOCHeading"/>
    <w:uiPriority w:val="99"/>
    <w:rsid w:val="00866BDC"/>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221210"/>
    <w:pPr>
      <w:keepNext/>
      <w:keepLines/>
      <w:contextualSpacing/>
    </w:pPr>
    <w:rPr>
      <w:b/>
      <w:caps/>
      <w:color w:val="565655"/>
      <w:sz w:val="26"/>
    </w:rPr>
  </w:style>
  <w:style w:type="character" w:customStyle="1" w:styleId="DNVGL-Cover-ProjectNameChar">
    <w:name w:val="DNVGL-Cover-ProjectName Char"/>
    <w:link w:val="DNVGL-Cover-ProjectName"/>
    <w:uiPriority w:val="99"/>
    <w:rsid w:val="00221210"/>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221210"/>
    <w:pPr>
      <w:keepNext/>
      <w:keepLines/>
      <w:spacing w:after="240"/>
      <w:contextualSpacing/>
    </w:pPr>
    <w:rPr>
      <w:b/>
      <w:color w:val="0F204B"/>
      <w:sz w:val="56"/>
    </w:rPr>
  </w:style>
  <w:style w:type="character" w:customStyle="1" w:styleId="DNVGL-Cover-ReportTitleChar">
    <w:name w:val="DNVGL-Cover-ReportTitle Char"/>
    <w:link w:val="DNVGL-Cover-ReportTitle"/>
    <w:uiPriority w:val="99"/>
    <w:rsid w:val="00221210"/>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221210"/>
    <w:pPr>
      <w:keepNext/>
      <w:keepLines/>
      <w:contextualSpacing/>
    </w:pPr>
    <w:rPr>
      <w:b/>
      <w:color w:val="565655"/>
      <w:sz w:val="28"/>
    </w:rPr>
  </w:style>
  <w:style w:type="character" w:customStyle="1" w:styleId="DNVGL-Cover-CompanyChar">
    <w:name w:val="DNVGL-Cover-Company Char"/>
    <w:link w:val="DNVGL-Cover-Company"/>
    <w:uiPriority w:val="99"/>
    <w:rsid w:val="00221210"/>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866BDC"/>
    <w:rPr>
      <w:rFonts w:ascii="Tahoma" w:hAnsi="Tahoma" w:cs="Tahoma"/>
      <w:sz w:val="16"/>
      <w:szCs w:val="16"/>
    </w:rPr>
  </w:style>
  <w:style w:type="character" w:customStyle="1" w:styleId="BalloonTextChar">
    <w:name w:val="Balloon Text Char"/>
    <w:link w:val="BalloonText"/>
    <w:uiPriority w:val="99"/>
    <w:semiHidden/>
    <w:rsid w:val="00866BDC"/>
    <w:rPr>
      <w:rFonts w:ascii="Tahoma" w:hAnsi="Tahoma" w:cs="Tahoma"/>
      <w:sz w:val="16"/>
      <w:szCs w:val="16"/>
      <w:lang w:val="en-GB"/>
    </w:rPr>
  </w:style>
  <w:style w:type="paragraph" w:styleId="Bibliography">
    <w:name w:val="Bibliography"/>
    <w:basedOn w:val="Normal"/>
    <w:next w:val="Normal"/>
    <w:uiPriority w:val="99"/>
    <w:semiHidden/>
    <w:unhideWhenUsed/>
    <w:rsid w:val="00866BDC"/>
  </w:style>
  <w:style w:type="paragraph" w:styleId="BlockText">
    <w:name w:val="Block Text"/>
    <w:basedOn w:val="Normal"/>
    <w:uiPriority w:val="99"/>
    <w:semiHidden/>
    <w:unhideWhenUsed/>
    <w:rsid w:val="003F7925"/>
    <w:pPr>
      <w:pBdr>
        <w:top w:val="single" w:sz="2" w:space="10" w:color="0F204B" w:themeColor="accent1" w:frame="1"/>
        <w:left w:val="single" w:sz="2" w:space="10" w:color="0F204B" w:themeColor="accent1" w:frame="1"/>
        <w:bottom w:val="single" w:sz="2" w:space="10" w:color="0F204B" w:themeColor="accent1" w:frame="1"/>
        <w:right w:val="single" w:sz="2" w:space="10" w:color="0F204B" w:themeColor="accent1" w:frame="1"/>
      </w:pBdr>
      <w:ind w:left="1152" w:right="1152"/>
    </w:pPr>
    <w:rPr>
      <w:rFonts w:asciiTheme="minorHAnsi" w:eastAsiaTheme="minorEastAsia" w:hAnsiTheme="minorHAnsi" w:cstheme="minorBidi"/>
      <w:i/>
      <w:iCs/>
      <w:color w:val="0F204B" w:themeColor="accent1"/>
    </w:rPr>
  </w:style>
  <w:style w:type="paragraph" w:styleId="BodyText2">
    <w:name w:val="Body Text 2"/>
    <w:basedOn w:val="Normal"/>
    <w:link w:val="BodyText2Char"/>
    <w:uiPriority w:val="99"/>
    <w:semiHidden/>
    <w:unhideWhenUsed/>
    <w:rsid w:val="00866BDC"/>
    <w:pPr>
      <w:spacing w:after="120" w:line="480" w:lineRule="auto"/>
    </w:pPr>
  </w:style>
  <w:style w:type="character" w:customStyle="1" w:styleId="BodyText2Char">
    <w:name w:val="Body Text 2 Char"/>
    <w:link w:val="BodyText2"/>
    <w:uiPriority w:val="99"/>
    <w:semiHidden/>
    <w:rsid w:val="00866BDC"/>
    <w:rPr>
      <w:rFonts w:ascii="Arial" w:hAnsi="Arial" w:cs="Arial"/>
      <w:sz w:val="18"/>
      <w:szCs w:val="18"/>
      <w:lang w:val="en-GB"/>
    </w:rPr>
  </w:style>
  <w:style w:type="paragraph" w:styleId="BodyText3">
    <w:name w:val="Body Text 3"/>
    <w:basedOn w:val="Normal"/>
    <w:link w:val="BodyText3Char"/>
    <w:uiPriority w:val="99"/>
    <w:semiHidden/>
    <w:unhideWhenUsed/>
    <w:rsid w:val="00866BDC"/>
    <w:pPr>
      <w:spacing w:after="120"/>
    </w:pPr>
    <w:rPr>
      <w:sz w:val="16"/>
      <w:szCs w:val="16"/>
    </w:rPr>
  </w:style>
  <w:style w:type="character" w:customStyle="1" w:styleId="BodyText3Char">
    <w:name w:val="Body Text 3 Char"/>
    <w:link w:val="BodyText3"/>
    <w:uiPriority w:val="99"/>
    <w:semiHidden/>
    <w:rsid w:val="00866BDC"/>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866BDC"/>
    <w:pPr>
      <w:spacing w:before="0" w:after="0" w:line="240" w:lineRule="auto"/>
      <w:ind w:firstLine="360"/>
    </w:pPr>
  </w:style>
  <w:style w:type="character" w:customStyle="1" w:styleId="BodyTextFirstIndentChar">
    <w:name w:val="Body Text First Indent Char"/>
    <w:link w:val="BodyTextFirstIndent"/>
    <w:uiPriority w:val="99"/>
    <w:semiHidden/>
    <w:rsid w:val="00866BDC"/>
    <w:rPr>
      <w:rFonts w:ascii="Arial" w:hAnsi="Arial" w:cs="Arial"/>
      <w:sz w:val="18"/>
      <w:szCs w:val="18"/>
      <w:lang w:val="en-GB"/>
    </w:rPr>
  </w:style>
  <w:style w:type="paragraph" w:styleId="BodyTextIndent">
    <w:name w:val="Body Text Indent"/>
    <w:basedOn w:val="Normal"/>
    <w:link w:val="BodyTextIndentChar"/>
    <w:uiPriority w:val="99"/>
    <w:semiHidden/>
    <w:unhideWhenUsed/>
    <w:rsid w:val="00866BDC"/>
    <w:pPr>
      <w:spacing w:after="120"/>
      <w:ind w:left="283"/>
    </w:pPr>
  </w:style>
  <w:style w:type="character" w:customStyle="1" w:styleId="BodyTextIndentChar">
    <w:name w:val="Body Text Indent Char"/>
    <w:link w:val="BodyTextIndent"/>
    <w:uiPriority w:val="99"/>
    <w:semiHidden/>
    <w:rsid w:val="00866BDC"/>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866BDC"/>
    <w:pPr>
      <w:spacing w:after="0"/>
      <w:ind w:left="360" w:firstLine="360"/>
    </w:pPr>
  </w:style>
  <w:style w:type="character" w:customStyle="1" w:styleId="BodyTextFirstIndent2Char">
    <w:name w:val="Body Text First Indent 2 Char"/>
    <w:link w:val="BodyTextFirstIndent2"/>
    <w:uiPriority w:val="99"/>
    <w:semiHidden/>
    <w:rsid w:val="00866BDC"/>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866BDC"/>
    <w:pPr>
      <w:spacing w:after="120" w:line="480" w:lineRule="auto"/>
      <w:ind w:left="283"/>
    </w:pPr>
  </w:style>
  <w:style w:type="character" w:customStyle="1" w:styleId="BodyTextIndent2Char">
    <w:name w:val="Body Text Indent 2 Char"/>
    <w:link w:val="BodyTextIndent2"/>
    <w:uiPriority w:val="99"/>
    <w:semiHidden/>
    <w:rsid w:val="00866BDC"/>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866BDC"/>
    <w:pPr>
      <w:spacing w:after="120"/>
      <w:ind w:left="283"/>
    </w:pPr>
    <w:rPr>
      <w:sz w:val="16"/>
      <w:szCs w:val="16"/>
    </w:rPr>
  </w:style>
  <w:style w:type="character" w:customStyle="1" w:styleId="BodyTextIndent3Char">
    <w:name w:val="Body Text Indent 3 Char"/>
    <w:link w:val="BodyTextIndent3"/>
    <w:uiPriority w:val="99"/>
    <w:semiHidden/>
    <w:rsid w:val="00866BDC"/>
    <w:rPr>
      <w:rFonts w:ascii="Arial" w:hAnsi="Arial" w:cs="Arial"/>
      <w:sz w:val="16"/>
      <w:szCs w:val="16"/>
      <w:lang w:val="en-GB"/>
    </w:rPr>
  </w:style>
  <w:style w:type="character" w:styleId="BookTitle">
    <w:name w:val="Book Title"/>
    <w:uiPriority w:val="99"/>
    <w:semiHidden/>
    <w:unhideWhenUsed/>
    <w:rsid w:val="00866BDC"/>
    <w:rPr>
      <w:b/>
      <w:bCs/>
      <w:smallCaps/>
      <w:spacing w:val="5"/>
    </w:rPr>
  </w:style>
  <w:style w:type="paragraph" w:styleId="Closing">
    <w:name w:val="Closing"/>
    <w:basedOn w:val="Normal"/>
    <w:link w:val="ClosingChar"/>
    <w:uiPriority w:val="99"/>
    <w:semiHidden/>
    <w:unhideWhenUsed/>
    <w:rsid w:val="00866BDC"/>
    <w:pPr>
      <w:ind w:left="4252"/>
    </w:pPr>
  </w:style>
  <w:style w:type="character" w:customStyle="1" w:styleId="ClosingChar">
    <w:name w:val="Closing Char"/>
    <w:link w:val="Closing"/>
    <w:uiPriority w:val="99"/>
    <w:semiHidden/>
    <w:rsid w:val="00866BDC"/>
    <w:rPr>
      <w:rFonts w:ascii="Arial" w:hAnsi="Arial" w:cs="Arial"/>
      <w:sz w:val="18"/>
      <w:szCs w:val="18"/>
      <w:lang w:val="en-GB"/>
    </w:rPr>
  </w:style>
  <w:style w:type="character" w:styleId="CommentReference">
    <w:name w:val="annotation reference"/>
    <w:uiPriority w:val="99"/>
    <w:semiHidden/>
    <w:unhideWhenUsed/>
    <w:rsid w:val="00866BDC"/>
    <w:rPr>
      <w:sz w:val="16"/>
      <w:szCs w:val="16"/>
    </w:rPr>
  </w:style>
  <w:style w:type="paragraph" w:styleId="CommentText">
    <w:name w:val="annotation text"/>
    <w:basedOn w:val="Normal"/>
    <w:link w:val="CommentTextChar"/>
    <w:uiPriority w:val="99"/>
    <w:unhideWhenUsed/>
    <w:rsid w:val="00866BDC"/>
    <w:rPr>
      <w:sz w:val="20"/>
      <w:szCs w:val="20"/>
    </w:rPr>
  </w:style>
  <w:style w:type="character" w:customStyle="1" w:styleId="CommentTextChar">
    <w:name w:val="Comment Text Char"/>
    <w:link w:val="CommentText"/>
    <w:uiPriority w:val="99"/>
    <w:rsid w:val="00866BDC"/>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866BDC"/>
    <w:rPr>
      <w:b/>
      <w:bCs/>
    </w:rPr>
  </w:style>
  <w:style w:type="character" w:customStyle="1" w:styleId="CommentSubjectChar">
    <w:name w:val="Comment Subject Char"/>
    <w:link w:val="CommentSubject"/>
    <w:uiPriority w:val="99"/>
    <w:semiHidden/>
    <w:rsid w:val="00866BDC"/>
    <w:rPr>
      <w:rFonts w:ascii="Arial" w:hAnsi="Arial" w:cs="Arial"/>
      <w:b/>
      <w:bCs/>
      <w:sz w:val="20"/>
      <w:szCs w:val="20"/>
      <w:lang w:val="en-GB"/>
    </w:rPr>
  </w:style>
  <w:style w:type="paragraph" w:styleId="Date">
    <w:name w:val="Date"/>
    <w:basedOn w:val="Normal"/>
    <w:next w:val="Normal"/>
    <w:link w:val="DateChar"/>
    <w:uiPriority w:val="99"/>
    <w:semiHidden/>
    <w:unhideWhenUsed/>
    <w:rsid w:val="00866BDC"/>
  </w:style>
  <w:style w:type="character" w:customStyle="1" w:styleId="DateChar">
    <w:name w:val="Date Char"/>
    <w:link w:val="Date"/>
    <w:uiPriority w:val="99"/>
    <w:semiHidden/>
    <w:rsid w:val="00866BDC"/>
    <w:rPr>
      <w:rFonts w:ascii="Arial" w:hAnsi="Arial" w:cs="Arial"/>
      <w:sz w:val="18"/>
      <w:szCs w:val="18"/>
      <w:lang w:val="en-GB"/>
    </w:rPr>
  </w:style>
  <w:style w:type="paragraph" w:styleId="DocumentMap">
    <w:name w:val="Document Map"/>
    <w:basedOn w:val="Normal"/>
    <w:link w:val="DocumentMapChar"/>
    <w:uiPriority w:val="99"/>
    <w:semiHidden/>
    <w:unhideWhenUsed/>
    <w:rsid w:val="00866BDC"/>
    <w:rPr>
      <w:rFonts w:ascii="Tahoma" w:hAnsi="Tahoma" w:cs="Tahoma"/>
      <w:sz w:val="16"/>
      <w:szCs w:val="16"/>
    </w:rPr>
  </w:style>
  <w:style w:type="character" w:customStyle="1" w:styleId="DocumentMapChar">
    <w:name w:val="Document Map Char"/>
    <w:link w:val="DocumentMap"/>
    <w:uiPriority w:val="99"/>
    <w:semiHidden/>
    <w:rsid w:val="00866BD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866BDC"/>
  </w:style>
  <w:style w:type="character" w:customStyle="1" w:styleId="E-mailSignatureChar">
    <w:name w:val="E-mail Signature Char"/>
    <w:link w:val="E-mailSignature"/>
    <w:uiPriority w:val="99"/>
    <w:semiHidden/>
    <w:rsid w:val="00866BDC"/>
    <w:rPr>
      <w:rFonts w:ascii="Arial" w:hAnsi="Arial" w:cs="Arial"/>
      <w:sz w:val="18"/>
      <w:szCs w:val="18"/>
      <w:lang w:val="en-GB"/>
    </w:rPr>
  </w:style>
  <w:style w:type="character" w:styleId="Emphasis">
    <w:name w:val="Emphasis"/>
    <w:uiPriority w:val="99"/>
    <w:semiHidden/>
    <w:unhideWhenUsed/>
    <w:rsid w:val="00866BDC"/>
    <w:rPr>
      <w:i/>
      <w:iCs/>
    </w:rPr>
  </w:style>
  <w:style w:type="character" w:styleId="EndnoteReference">
    <w:name w:val="endnote reference"/>
    <w:uiPriority w:val="99"/>
    <w:semiHidden/>
    <w:unhideWhenUsed/>
    <w:rsid w:val="00866BDC"/>
    <w:rPr>
      <w:vertAlign w:val="superscript"/>
    </w:rPr>
  </w:style>
  <w:style w:type="paragraph" w:styleId="EndnoteText">
    <w:name w:val="endnote text"/>
    <w:basedOn w:val="Normal"/>
    <w:link w:val="EndnoteTextChar"/>
    <w:uiPriority w:val="99"/>
    <w:semiHidden/>
    <w:unhideWhenUsed/>
    <w:rsid w:val="00866BDC"/>
    <w:rPr>
      <w:sz w:val="20"/>
      <w:szCs w:val="20"/>
    </w:rPr>
  </w:style>
  <w:style w:type="character" w:customStyle="1" w:styleId="EndnoteTextChar">
    <w:name w:val="Endnote Text Char"/>
    <w:link w:val="EndnoteText"/>
    <w:uiPriority w:val="99"/>
    <w:semiHidden/>
    <w:rsid w:val="00866BDC"/>
    <w:rPr>
      <w:rFonts w:ascii="Arial" w:hAnsi="Arial" w:cs="Arial"/>
      <w:sz w:val="20"/>
      <w:szCs w:val="20"/>
      <w:lang w:val="en-GB"/>
    </w:rPr>
  </w:style>
  <w:style w:type="paragraph" w:styleId="EnvelopeAddress">
    <w:name w:val="envelope address"/>
    <w:basedOn w:val="Normal"/>
    <w:uiPriority w:val="99"/>
    <w:semiHidden/>
    <w:unhideWhenUsed/>
    <w:rsid w:val="003F792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F792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F7925"/>
    <w:rPr>
      <w:color w:val="3F9C35" w:themeColor="followedHyperlink"/>
      <w:u w:val="single"/>
    </w:rPr>
  </w:style>
  <w:style w:type="character" w:styleId="HTMLAcronym">
    <w:name w:val="HTML Acronym"/>
    <w:basedOn w:val="DefaultParagraphFont"/>
    <w:uiPriority w:val="99"/>
    <w:semiHidden/>
    <w:unhideWhenUsed/>
    <w:rsid w:val="00866BDC"/>
  </w:style>
  <w:style w:type="paragraph" w:styleId="HTMLAddress">
    <w:name w:val="HTML Address"/>
    <w:basedOn w:val="Normal"/>
    <w:link w:val="HTMLAddressChar"/>
    <w:uiPriority w:val="99"/>
    <w:semiHidden/>
    <w:unhideWhenUsed/>
    <w:rsid w:val="00866BDC"/>
    <w:rPr>
      <w:i/>
      <w:iCs/>
    </w:rPr>
  </w:style>
  <w:style w:type="character" w:customStyle="1" w:styleId="HTMLAddressChar">
    <w:name w:val="HTML Address Char"/>
    <w:link w:val="HTMLAddress"/>
    <w:uiPriority w:val="99"/>
    <w:semiHidden/>
    <w:rsid w:val="00866BDC"/>
    <w:rPr>
      <w:rFonts w:ascii="Arial" w:hAnsi="Arial" w:cs="Arial"/>
      <w:i/>
      <w:iCs/>
      <w:sz w:val="18"/>
      <w:szCs w:val="18"/>
      <w:lang w:val="en-GB"/>
    </w:rPr>
  </w:style>
  <w:style w:type="character" w:styleId="HTMLCite">
    <w:name w:val="HTML Cite"/>
    <w:uiPriority w:val="99"/>
    <w:semiHidden/>
    <w:unhideWhenUsed/>
    <w:rsid w:val="00866BDC"/>
    <w:rPr>
      <w:i/>
      <w:iCs/>
    </w:rPr>
  </w:style>
  <w:style w:type="character" w:styleId="HTMLCode">
    <w:name w:val="HTML Code"/>
    <w:uiPriority w:val="99"/>
    <w:semiHidden/>
    <w:unhideWhenUsed/>
    <w:rsid w:val="00866BDC"/>
    <w:rPr>
      <w:rFonts w:ascii="Consolas" w:hAnsi="Consolas"/>
      <w:sz w:val="20"/>
      <w:szCs w:val="20"/>
    </w:rPr>
  </w:style>
  <w:style w:type="character" w:styleId="HTMLDefinition">
    <w:name w:val="HTML Definition"/>
    <w:uiPriority w:val="99"/>
    <w:semiHidden/>
    <w:unhideWhenUsed/>
    <w:rsid w:val="00866BDC"/>
    <w:rPr>
      <w:i/>
      <w:iCs/>
    </w:rPr>
  </w:style>
  <w:style w:type="character" w:styleId="HTMLKeyboard">
    <w:name w:val="HTML Keyboard"/>
    <w:uiPriority w:val="99"/>
    <w:semiHidden/>
    <w:unhideWhenUsed/>
    <w:rsid w:val="00866BDC"/>
    <w:rPr>
      <w:rFonts w:ascii="Consolas" w:hAnsi="Consolas"/>
      <w:sz w:val="20"/>
      <w:szCs w:val="20"/>
    </w:rPr>
  </w:style>
  <w:style w:type="paragraph" w:styleId="HTMLPreformatted">
    <w:name w:val="HTML Preformatted"/>
    <w:basedOn w:val="Normal"/>
    <w:link w:val="HTMLPreformattedChar"/>
    <w:uiPriority w:val="99"/>
    <w:semiHidden/>
    <w:unhideWhenUsed/>
    <w:rsid w:val="00866BDC"/>
    <w:rPr>
      <w:rFonts w:ascii="Consolas" w:hAnsi="Consolas"/>
      <w:sz w:val="20"/>
      <w:szCs w:val="20"/>
    </w:rPr>
  </w:style>
  <w:style w:type="character" w:customStyle="1" w:styleId="HTMLPreformattedChar">
    <w:name w:val="HTML Preformatted Char"/>
    <w:link w:val="HTMLPreformatted"/>
    <w:uiPriority w:val="99"/>
    <w:semiHidden/>
    <w:rsid w:val="00866BDC"/>
    <w:rPr>
      <w:rFonts w:ascii="Consolas" w:hAnsi="Consolas" w:cs="Arial"/>
      <w:sz w:val="20"/>
      <w:szCs w:val="20"/>
      <w:lang w:val="en-GB"/>
    </w:rPr>
  </w:style>
  <w:style w:type="character" w:styleId="HTMLSample">
    <w:name w:val="HTML Sample"/>
    <w:uiPriority w:val="99"/>
    <w:semiHidden/>
    <w:unhideWhenUsed/>
    <w:rsid w:val="00866BDC"/>
    <w:rPr>
      <w:rFonts w:ascii="Consolas" w:hAnsi="Consolas"/>
      <w:sz w:val="24"/>
      <w:szCs w:val="24"/>
    </w:rPr>
  </w:style>
  <w:style w:type="character" w:styleId="HTMLTypewriter">
    <w:name w:val="HTML Typewriter"/>
    <w:uiPriority w:val="99"/>
    <w:semiHidden/>
    <w:unhideWhenUsed/>
    <w:rsid w:val="00866BDC"/>
    <w:rPr>
      <w:rFonts w:ascii="Consolas" w:hAnsi="Consolas"/>
      <w:sz w:val="20"/>
      <w:szCs w:val="20"/>
    </w:rPr>
  </w:style>
  <w:style w:type="character" w:styleId="HTMLVariable">
    <w:name w:val="HTML Variable"/>
    <w:uiPriority w:val="99"/>
    <w:semiHidden/>
    <w:unhideWhenUsed/>
    <w:rsid w:val="00866BDC"/>
    <w:rPr>
      <w:i/>
      <w:iCs/>
    </w:rPr>
  </w:style>
  <w:style w:type="character" w:styleId="Hyperlink">
    <w:name w:val="Hyperlink"/>
    <w:basedOn w:val="DefaultParagraphFont"/>
    <w:uiPriority w:val="99"/>
    <w:unhideWhenUsed/>
    <w:rsid w:val="003F7925"/>
    <w:rPr>
      <w:color w:val="009FDA" w:themeColor="hyperlink"/>
      <w:u w:val="single"/>
    </w:rPr>
  </w:style>
  <w:style w:type="paragraph" w:styleId="Index1">
    <w:name w:val="index 1"/>
    <w:basedOn w:val="Normal"/>
    <w:next w:val="Normal"/>
    <w:autoRedefine/>
    <w:uiPriority w:val="99"/>
    <w:semiHidden/>
    <w:unhideWhenUsed/>
    <w:rsid w:val="00866BDC"/>
    <w:pPr>
      <w:ind w:left="180" w:hanging="180"/>
    </w:pPr>
  </w:style>
  <w:style w:type="paragraph" w:styleId="Index2">
    <w:name w:val="index 2"/>
    <w:basedOn w:val="Normal"/>
    <w:next w:val="Normal"/>
    <w:autoRedefine/>
    <w:uiPriority w:val="99"/>
    <w:semiHidden/>
    <w:unhideWhenUsed/>
    <w:rsid w:val="00866BDC"/>
    <w:pPr>
      <w:ind w:left="360" w:hanging="180"/>
    </w:pPr>
  </w:style>
  <w:style w:type="paragraph" w:styleId="Index3">
    <w:name w:val="index 3"/>
    <w:basedOn w:val="Normal"/>
    <w:next w:val="Normal"/>
    <w:autoRedefine/>
    <w:uiPriority w:val="99"/>
    <w:semiHidden/>
    <w:unhideWhenUsed/>
    <w:rsid w:val="00866BDC"/>
    <w:pPr>
      <w:ind w:left="540" w:hanging="180"/>
    </w:pPr>
  </w:style>
  <w:style w:type="paragraph" w:styleId="Index4">
    <w:name w:val="index 4"/>
    <w:basedOn w:val="Normal"/>
    <w:next w:val="Normal"/>
    <w:autoRedefine/>
    <w:uiPriority w:val="99"/>
    <w:semiHidden/>
    <w:unhideWhenUsed/>
    <w:rsid w:val="00866BDC"/>
    <w:pPr>
      <w:ind w:left="720" w:hanging="180"/>
    </w:pPr>
  </w:style>
  <w:style w:type="paragraph" w:styleId="Index5">
    <w:name w:val="index 5"/>
    <w:basedOn w:val="Normal"/>
    <w:next w:val="Normal"/>
    <w:autoRedefine/>
    <w:uiPriority w:val="99"/>
    <w:semiHidden/>
    <w:unhideWhenUsed/>
    <w:rsid w:val="00866BDC"/>
    <w:pPr>
      <w:ind w:left="900" w:hanging="180"/>
    </w:pPr>
  </w:style>
  <w:style w:type="paragraph" w:styleId="Index6">
    <w:name w:val="index 6"/>
    <w:basedOn w:val="Normal"/>
    <w:next w:val="Normal"/>
    <w:autoRedefine/>
    <w:uiPriority w:val="99"/>
    <w:semiHidden/>
    <w:unhideWhenUsed/>
    <w:rsid w:val="00866BDC"/>
    <w:pPr>
      <w:ind w:left="1080" w:hanging="180"/>
    </w:pPr>
  </w:style>
  <w:style w:type="paragraph" w:styleId="Index7">
    <w:name w:val="index 7"/>
    <w:basedOn w:val="Normal"/>
    <w:next w:val="Normal"/>
    <w:autoRedefine/>
    <w:uiPriority w:val="99"/>
    <w:semiHidden/>
    <w:unhideWhenUsed/>
    <w:rsid w:val="00866BDC"/>
    <w:pPr>
      <w:ind w:left="1260" w:hanging="180"/>
    </w:pPr>
  </w:style>
  <w:style w:type="paragraph" w:styleId="Index8">
    <w:name w:val="index 8"/>
    <w:basedOn w:val="Normal"/>
    <w:next w:val="Normal"/>
    <w:autoRedefine/>
    <w:uiPriority w:val="99"/>
    <w:semiHidden/>
    <w:unhideWhenUsed/>
    <w:rsid w:val="00866BDC"/>
    <w:pPr>
      <w:ind w:left="1440" w:hanging="180"/>
    </w:pPr>
  </w:style>
  <w:style w:type="paragraph" w:styleId="Index9">
    <w:name w:val="index 9"/>
    <w:basedOn w:val="Normal"/>
    <w:next w:val="Normal"/>
    <w:autoRedefine/>
    <w:uiPriority w:val="99"/>
    <w:semiHidden/>
    <w:unhideWhenUsed/>
    <w:rsid w:val="00866BDC"/>
    <w:pPr>
      <w:ind w:left="1620" w:hanging="180"/>
    </w:pPr>
  </w:style>
  <w:style w:type="paragraph" w:styleId="IndexHeading">
    <w:name w:val="index heading"/>
    <w:basedOn w:val="Normal"/>
    <w:next w:val="Index1"/>
    <w:uiPriority w:val="99"/>
    <w:semiHidden/>
    <w:unhideWhenUsed/>
    <w:rsid w:val="003F7925"/>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3F7925"/>
    <w:rPr>
      <w:b/>
      <w:bCs/>
      <w:i/>
      <w:iCs/>
      <w:color w:val="0F204B" w:themeColor="accent1"/>
    </w:rPr>
  </w:style>
  <w:style w:type="paragraph" w:styleId="IntenseQuote">
    <w:name w:val="Intense Quote"/>
    <w:basedOn w:val="Normal"/>
    <w:next w:val="Normal"/>
    <w:link w:val="IntenseQuoteChar"/>
    <w:uiPriority w:val="99"/>
    <w:semiHidden/>
    <w:unhideWhenUsed/>
    <w:rsid w:val="003F7925"/>
    <w:pPr>
      <w:pBdr>
        <w:bottom w:val="single" w:sz="4" w:space="4" w:color="0F204B" w:themeColor="accent1"/>
      </w:pBdr>
      <w:spacing w:before="200" w:after="280"/>
      <w:ind w:left="936" w:right="936"/>
    </w:pPr>
    <w:rPr>
      <w:rFonts w:eastAsiaTheme="minorEastAsia"/>
      <w:b/>
      <w:bCs/>
      <w:i/>
      <w:iCs/>
      <w:color w:val="0F204B" w:themeColor="accent1"/>
    </w:rPr>
  </w:style>
  <w:style w:type="character" w:customStyle="1" w:styleId="IntenseQuoteChar">
    <w:name w:val="Intense Quote Char"/>
    <w:link w:val="IntenseQuote"/>
    <w:uiPriority w:val="99"/>
    <w:semiHidden/>
    <w:rsid w:val="00866BDC"/>
    <w:rPr>
      <w:rFonts w:ascii="Arial" w:eastAsiaTheme="minorEastAsia" w:hAnsi="Arial"/>
      <w:b/>
      <w:bCs/>
      <w:i/>
      <w:iCs/>
      <w:color w:val="0F204B" w:themeColor="accent1"/>
      <w:sz w:val="18"/>
      <w:szCs w:val="18"/>
      <w:lang w:val="en-GB" w:eastAsia="zh-CN"/>
    </w:rPr>
  </w:style>
  <w:style w:type="character" w:styleId="IntenseReference">
    <w:name w:val="Intense Reference"/>
    <w:basedOn w:val="DefaultParagraphFont"/>
    <w:uiPriority w:val="99"/>
    <w:semiHidden/>
    <w:unhideWhenUsed/>
    <w:rsid w:val="003F7925"/>
    <w:rPr>
      <w:b/>
      <w:bCs/>
      <w:smallCaps/>
      <w:color w:val="99D9F0" w:themeColor="accent2"/>
      <w:spacing w:val="5"/>
      <w:u w:val="single"/>
    </w:rPr>
  </w:style>
  <w:style w:type="character" w:styleId="LineNumber">
    <w:name w:val="line number"/>
    <w:basedOn w:val="DefaultParagraphFont"/>
    <w:uiPriority w:val="99"/>
    <w:semiHidden/>
    <w:unhideWhenUsed/>
    <w:rsid w:val="00866BDC"/>
  </w:style>
  <w:style w:type="paragraph" w:styleId="List">
    <w:name w:val="List"/>
    <w:basedOn w:val="Normal"/>
    <w:uiPriority w:val="99"/>
    <w:semiHidden/>
    <w:unhideWhenUsed/>
    <w:rsid w:val="00866BDC"/>
    <w:pPr>
      <w:ind w:left="283" w:hanging="283"/>
      <w:contextualSpacing/>
    </w:pPr>
  </w:style>
  <w:style w:type="paragraph" w:styleId="List2">
    <w:name w:val="List 2"/>
    <w:basedOn w:val="Normal"/>
    <w:uiPriority w:val="99"/>
    <w:semiHidden/>
    <w:unhideWhenUsed/>
    <w:rsid w:val="00866BDC"/>
    <w:pPr>
      <w:ind w:left="566" w:hanging="283"/>
      <w:contextualSpacing/>
    </w:pPr>
  </w:style>
  <w:style w:type="paragraph" w:styleId="List3">
    <w:name w:val="List 3"/>
    <w:basedOn w:val="Normal"/>
    <w:uiPriority w:val="99"/>
    <w:semiHidden/>
    <w:unhideWhenUsed/>
    <w:rsid w:val="00866BDC"/>
    <w:pPr>
      <w:ind w:left="849" w:hanging="283"/>
      <w:contextualSpacing/>
    </w:pPr>
  </w:style>
  <w:style w:type="paragraph" w:styleId="List4">
    <w:name w:val="List 4"/>
    <w:basedOn w:val="Normal"/>
    <w:uiPriority w:val="99"/>
    <w:semiHidden/>
    <w:unhideWhenUsed/>
    <w:rsid w:val="00866BDC"/>
    <w:pPr>
      <w:ind w:left="1132" w:hanging="283"/>
      <w:contextualSpacing/>
    </w:pPr>
  </w:style>
  <w:style w:type="paragraph" w:styleId="List5">
    <w:name w:val="List 5"/>
    <w:basedOn w:val="Normal"/>
    <w:uiPriority w:val="99"/>
    <w:semiHidden/>
    <w:unhideWhenUsed/>
    <w:rsid w:val="00866BDC"/>
    <w:pPr>
      <w:ind w:left="1415" w:hanging="283"/>
      <w:contextualSpacing/>
    </w:pPr>
  </w:style>
  <w:style w:type="paragraph" w:styleId="ListBullet2">
    <w:name w:val="List Bullet 2"/>
    <w:basedOn w:val="Normal"/>
    <w:uiPriority w:val="99"/>
    <w:unhideWhenUsed/>
    <w:rsid w:val="003F7925"/>
    <w:pPr>
      <w:numPr>
        <w:numId w:val="5"/>
      </w:numPr>
      <w:tabs>
        <w:tab w:val="clear" w:pos="643"/>
      </w:tabs>
      <w:spacing w:after="140" w:line="280" w:lineRule="atLeast"/>
      <w:ind w:left="648"/>
      <w:contextualSpacing/>
    </w:pPr>
    <w:rPr>
      <w:rFonts w:eastAsiaTheme="minorEastAsia"/>
    </w:rPr>
  </w:style>
  <w:style w:type="paragraph" w:styleId="ListBullet3">
    <w:name w:val="List Bullet 3"/>
    <w:basedOn w:val="Normal"/>
    <w:uiPriority w:val="99"/>
    <w:unhideWhenUsed/>
    <w:rsid w:val="00EA3B42"/>
    <w:pPr>
      <w:numPr>
        <w:numId w:val="6"/>
      </w:numPr>
      <w:tabs>
        <w:tab w:val="clear" w:pos="926"/>
      </w:tabs>
      <w:spacing w:after="140" w:line="280" w:lineRule="atLeast"/>
      <w:ind w:left="922"/>
      <w:contextualSpacing/>
    </w:pPr>
  </w:style>
  <w:style w:type="paragraph" w:styleId="ListBullet4">
    <w:name w:val="List Bullet 4"/>
    <w:basedOn w:val="Normal"/>
    <w:uiPriority w:val="99"/>
    <w:unhideWhenUsed/>
    <w:rsid w:val="00EA3B42"/>
    <w:pPr>
      <w:numPr>
        <w:numId w:val="7"/>
      </w:numPr>
      <w:tabs>
        <w:tab w:val="clear" w:pos="1209"/>
      </w:tabs>
      <w:spacing w:after="140" w:line="280" w:lineRule="atLeast"/>
      <w:ind w:left="1210"/>
      <w:contextualSpacing/>
    </w:pPr>
  </w:style>
  <w:style w:type="paragraph" w:styleId="ListBullet5">
    <w:name w:val="List Bullet 5"/>
    <w:basedOn w:val="Normal"/>
    <w:uiPriority w:val="99"/>
    <w:unhideWhenUsed/>
    <w:rsid w:val="00EA3B42"/>
    <w:pPr>
      <w:numPr>
        <w:numId w:val="8"/>
      </w:numPr>
      <w:spacing w:after="140" w:line="280" w:lineRule="atLeast"/>
      <w:ind w:left="1498"/>
      <w:contextualSpacing/>
    </w:pPr>
  </w:style>
  <w:style w:type="paragraph" w:styleId="ListContinue">
    <w:name w:val="List Continue"/>
    <w:basedOn w:val="Normal"/>
    <w:uiPriority w:val="99"/>
    <w:semiHidden/>
    <w:unhideWhenUsed/>
    <w:rsid w:val="00866BDC"/>
    <w:pPr>
      <w:spacing w:after="120"/>
      <w:ind w:left="283"/>
      <w:contextualSpacing/>
    </w:pPr>
  </w:style>
  <w:style w:type="paragraph" w:styleId="ListContinue2">
    <w:name w:val="List Continue 2"/>
    <w:basedOn w:val="Normal"/>
    <w:uiPriority w:val="99"/>
    <w:semiHidden/>
    <w:unhideWhenUsed/>
    <w:rsid w:val="00866BDC"/>
    <w:pPr>
      <w:spacing w:after="120"/>
      <w:ind w:left="566"/>
      <w:contextualSpacing/>
    </w:pPr>
  </w:style>
  <w:style w:type="paragraph" w:styleId="ListContinue3">
    <w:name w:val="List Continue 3"/>
    <w:basedOn w:val="Normal"/>
    <w:uiPriority w:val="99"/>
    <w:semiHidden/>
    <w:unhideWhenUsed/>
    <w:rsid w:val="00866BDC"/>
    <w:pPr>
      <w:spacing w:after="120"/>
      <w:ind w:left="849"/>
      <w:contextualSpacing/>
    </w:pPr>
  </w:style>
  <w:style w:type="paragraph" w:styleId="ListContinue4">
    <w:name w:val="List Continue 4"/>
    <w:basedOn w:val="Normal"/>
    <w:uiPriority w:val="99"/>
    <w:unhideWhenUsed/>
    <w:rsid w:val="00866BDC"/>
    <w:pPr>
      <w:spacing w:after="120"/>
      <w:ind w:left="1132"/>
      <w:contextualSpacing/>
    </w:pPr>
  </w:style>
  <w:style w:type="paragraph" w:styleId="ListContinue5">
    <w:name w:val="List Continue 5"/>
    <w:basedOn w:val="Normal"/>
    <w:uiPriority w:val="99"/>
    <w:semiHidden/>
    <w:unhideWhenUsed/>
    <w:rsid w:val="00866BDC"/>
    <w:pPr>
      <w:spacing w:after="120"/>
      <w:ind w:left="1415"/>
      <w:contextualSpacing/>
    </w:pPr>
  </w:style>
  <w:style w:type="paragraph" w:styleId="ListNumber2">
    <w:name w:val="List Number 2"/>
    <w:basedOn w:val="Normal"/>
    <w:uiPriority w:val="99"/>
    <w:unhideWhenUsed/>
    <w:rsid w:val="00690D3F"/>
    <w:pPr>
      <w:numPr>
        <w:numId w:val="9"/>
      </w:numPr>
      <w:tabs>
        <w:tab w:val="clear" w:pos="643"/>
      </w:tabs>
      <w:spacing w:after="140" w:line="280" w:lineRule="atLeast"/>
      <w:ind w:left="648"/>
      <w:contextualSpacing/>
    </w:pPr>
  </w:style>
  <w:style w:type="paragraph" w:styleId="ListNumber3">
    <w:name w:val="List Number 3"/>
    <w:basedOn w:val="Normal"/>
    <w:uiPriority w:val="99"/>
    <w:unhideWhenUsed/>
    <w:rsid w:val="00EA3B42"/>
    <w:pPr>
      <w:numPr>
        <w:numId w:val="10"/>
      </w:numPr>
      <w:tabs>
        <w:tab w:val="clear" w:pos="926"/>
      </w:tabs>
      <w:spacing w:after="140" w:line="280" w:lineRule="atLeast"/>
      <w:ind w:left="922"/>
      <w:contextualSpacing/>
    </w:pPr>
  </w:style>
  <w:style w:type="paragraph" w:styleId="ListNumber4">
    <w:name w:val="List Number 4"/>
    <w:basedOn w:val="Normal"/>
    <w:uiPriority w:val="99"/>
    <w:unhideWhenUsed/>
    <w:rsid w:val="00EA3B42"/>
    <w:pPr>
      <w:numPr>
        <w:numId w:val="11"/>
      </w:numPr>
      <w:tabs>
        <w:tab w:val="clear" w:pos="1209"/>
      </w:tabs>
      <w:spacing w:after="140" w:line="280" w:lineRule="atLeast"/>
      <w:ind w:left="1210"/>
      <w:contextualSpacing/>
    </w:pPr>
  </w:style>
  <w:style w:type="paragraph" w:styleId="ListNumber5">
    <w:name w:val="List Number 5"/>
    <w:basedOn w:val="Normal"/>
    <w:uiPriority w:val="99"/>
    <w:semiHidden/>
    <w:unhideWhenUsed/>
    <w:rsid w:val="003F7925"/>
    <w:pPr>
      <w:numPr>
        <w:numId w:val="12"/>
      </w:numPr>
      <w:tabs>
        <w:tab w:val="clear" w:pos="3832"/>
      </w:tabs>
      <w:spacing w:after="140" w:line="280" w:lineRule="atLeast"/>
      <w:ind w:left="1498"/>
      <w:contextualSpacing/>
    </w:pPr>
    <w:rPr>
      <w:rFonts w:eastAsiaTheme="minorEastAsia"/>
    </w:rPr>
  </w:style>
  <w:style w:type="paragraph" w:styleId="ListParagraph">
    <w:name w:val="List Paragraph"/>
    <w:aliases w:val="Bullet List Paragraph,Use Case List Paragraph,List Paragraph11,List Paragraph111,FooterText,numbered,Paragraphe de liste,Normal Sentence,Figure_name,List Paragraph Option,Bulleted List1,lp1,List Paragraph2,List1,Bullet List,EG Bullet 1,H3"/>
    <w:basedOn w:val="Normal"/>
    <w:link w:val="ListParagraphChar"/>
    <w:uiPriority w:val="99"/>
    <w:unhideWhenUsed/>
    <w:rsid w:val="00866BDC"/>
    <w:pPr>
      <w:ind w:left="720"/>
      <w:contextualSpacing/>
    </w:pPr>
  </w:style>
  <w:style w:type="paragraph" w:styleId="MacroText">
    <w:name w:val="macro"/>
    <w:link w:val="MacroTextChar"/>
    <w:uiPriority w:val="99"/>
    <w:semiHidden/>
    <w:unhideWhenUsed/>
    <w:rsid w:val="00866BD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zh-CN"/>
    </w:rPr>
  </w:style>
  <w:style w:type="character" w:customStyle="1" w:styleId="MacroTextChar">
    <w:name w:val="Macro Text Char"/>
    <w:link w:val="MacroText"/>
    <w:uiPriority w:val="99"/>
    <w:semiHidden/>
    <w:rsid w:val="00866BDC"/>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3F792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link w:val="MessageHeader"/>
    <w:uiPriority w:val="99"/>
    <w:semiHidden/>
    <w:rsid w:val="00866BDC"/>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99"/>
    <w:semiHidden/>
    <w:unhideWhenUsed/>
    <w:rsid w:val="00866BDC"/>
    <w:rPr>
      <w:rFonts w:ascii="Arial" w:hAnsi="Arial"/>
      <w:sz w:val="18"/>
      <w:szCs w:val="18"/>
      <w:lang w:val="en-GB" w:eastAsia="zh-CN"/>
    </w:rPr>
  </w:style>
  <w:style w:type="paragraph" w:styleId="NormalWeb">
    <w:name w:val="Normal (Web)"/>
    <w:basedOn w:val="Normal"/>
    <w:uiPriority w:val="99"/>
    <w:semiHidden/>
    <w:unhideWhenUsed/>
    <w:rsid w:val="00866BDC"/>
    <w:rPr>
      <w:rFonts w:ascii="Times New Roman" w:hAnsi="Times New Roman" w:cs="Times New Roman"/>
      <w:sz w:val="24"/>
      <w:szCs w:val="24"/>
    </w:rPr>
  </w:style>
  <w:style w:type="paragraph" w:styleId="NormalIndent">
    <w:name w:val="Normal Indent"/>
    <w:basedOn w:val="Normal"/>
    <w:uiPriority w:val="99"/>
    <w:semiHidden/>
    <w:unhideWhenUsed/>
    <w:rsid w:val="00866BDC"/>
    <w:pPr>
      <w:ind w:left="720"/>
    </w:pPr>
  </w:style>
  <w:style w:type="paragraph" w:styleId="NoteHeading">
    <w:name w:val="Note Heading"/>
    <w:basedOn w:val="Normal"/>
    <w:next w:val="Normal"/>
    <w:link w:val="NoteHeadingChar"/>
    <w:uiPriority w:val="99"/>
    <w:semiHidden/>
    <w:unhideWhenUsed/>
    <w:rsid w:val="00866BDC"/>
  </w:style>
  <w:style w:type="character" w:customStyle="1" w:styleId="NoteHeadingChar">
    <w:name w:val="Note Heading Char"/>
    <w:link w:val="NoteHeading"/>
    <w:uiPriority w:val="99"/>
    <w:semiHidden/>
    <w:rsid w:val="00866BDC"/>
    <w:rPr>
      <w:rFonts w:ascii="Arial" w:hAnsi="Arial" w:cs="Arial"/>
      <w:sz w:val="18"/>
      <w:szCs w:val="18"/>
      <w:lang w:val="en-GB"/>
    </w:rPr>
  </w:style>
  <w:style w:type="character" w:styleId="PageNumber">
    <w:name w:val="page number"/>
    <w:basedOn w:val="DefaultParagraphFont"/>
    <w:uiPriority w:val="99"/>
    <w:semiHidden/>
    <w:unhideWhenUsed/>
    <w:rsid w:val="00866BDC"/>
  </w:style>
  <w:style w:type="paragraph" w:styleId="PlainText">
    <w:name w:val="Plain Text"/>
    <w:basedOn w:val="Normal"/>
    <w:link w:val="PlainTextChar"/>
    <w:uiPriority w:val="99"/>
    <w:semiHidden/>
    <w:unhideWhenUsed/>
    <w:rsid w:val="00866BDC"/>
    <w:rPr>
      <w:rFonts w:ascii="Consolas" w:hAnsi="Consolas"/>
      <w:sz w:val="21"/>
      <w:szCs w:val="21"/>
    </w:rPr>
  </w:style>
  <w:style w:type="character" w:customStyle="1" w:styleId="PlainTextChar">
    <w:name w:val="Plain Text Char"/>
    <w:link w:val="PlainText"/>
    <w:uiPriority w:val="99"/>
    <w:semiHidden/>
    <w:rsid w:val="00866BDC"/>
    <w:rPr>
      <w:rFonts w:ascii="Consolas" w:hAnsi="Consolas" w:cs="Arial"/>
      <w:sz w:val="21"/>
      <w:szCs w:val="21"/>
      <w:lang w:val="en-GB"/>
    </w:rPr>
  </w:style>
  <w:style w:type="paragraph" w:styleId="Quote">
    <w:name w:val="Quote"/>
    <w:basedOn w:val="Normal"/>
    <w:next w:val="Normal"/>
    <w:link w:val="QuoteChar"/>
    <w:uiPriority w:val="99"/>
    <w:semiHidden/>
    <w:unhideWhenUsed/>
    <w:rsid w:val="003F7925"/>
    <w:rPr>
      <w:rFonts w:eastAsiaTheme="minorEastAsia"/>
      <w:i/>
      <w:iCs/>
      <w:color w:val="000000" w:themeColor="text1"/>
    </w:rPr>
  </w:style>
  <w:style w:type="character" w:customStyle="1" w:styleId="QuoteChar">
    <w:name w:val="Quote Char"/>
    <w:link w:val="Quote"/>
    <w:uiPriority w:val="99"/>
    <w:semiHidden/>
    <w:rsid w:val="00866BDC"/>
    <w:rPr>
      <w:rFonts w:ascii="Arial" w:eastAsiaTheme="minorEastAsia" w:hAnsi="Arial"/>
      <w:i/>
      <w:iCs/>
      <w:color w:val="000000" w:themeColor="text1"/>
      <w:sz w:val="18"/>
      <w:szCs w:val="18"/>
      <w:lang w:val="en-GB" w:eastAsia="zh-CN"/>
    </w:rPr>
  </w:style>
  <w:style w:type="paragraph" w:styleId="Salutation">
    <w:name w:val="Salutation"/>
    <w:basedOn w:val="Normal"/>
    <w:next w:val="Normal"/>
    <w:link w:val="SalutationChar"/>
    <w:uiPriority w:val="99"/>
    <w:semiHidden/>
    <w:unhideWhenUsed/>
    <w:rsid w:val="00866BDC"/>
  </w:style>
  <w:style w:type="character" w:customStyle="1" w:styleId="SalutationChar">
    <w:name w:val="Salutation Char"/>
    <w:link w:val="Salutation"/>
    <w:uiPriority w:val="99"/>
    <w:semiHidden/>
    <w:rsid w:val="00866BDC"/>
    <w:rPr>
      <w:rFonts w:ascii="Arial" w:hAnsi="Arial" w:cs="Arial"/>
      <w:sz w:val="18"/>
      <w:szCs w:val="18"/>
      <w:lang w:val="en-GB"/>
    </w:rPr>
  </w:style>
  <w:style w:type="paragraph" w:styleId="Signature">
    <w:name w:val="Signature"/>
    <w:basedOn w:val="Normal"/>
    <w:link w:val="SignatureChar"/>
    <w:uiPriority w:val="99"/>
    <w:semiHidden/>
    <w:unhideWhenUsed/>
    <w:rsid w:val="00866BDC"/>
    <w:pPr>
      <w:ind w:left="4252"/>
    </w:pPr>
  </w:style>
  <w:style w:type="character" w:customStyle="1" w:styleId="SignatureChar">
    <w:name w:val="Signature Char"/>
    <w:link w:val="Signature"/>
    <w:uiPriority w:val="99"/>
    <w:semiHidden/>
    <w:rsid w:val="00866BDC"/>
    <w:rPr>
      <w:rFonts w:ascii="Arial" w:hAnsi="Arial" w:cs="Arial"/>
      <w:sz w:val="18"/>
      <w:szCs w:val="18"/>
      <w:lang w:val="en-GB"/>
    </w:rPr>
  </w:style>
  <w:style w:type="character" w:styleId="Strong">
    <w:name w:val="Strong"/>
    <w:uiPriority w:val="99"/>
    <w:semiHidden/>
    <w:unhideWhenUsed/>
    <w:rsid w:val="00866BDC"/>
    <w:rPr>
      <w:b/>
      <w:bCs/>
    </w:rPr>
  </w:style>
  <w:style w:type="paragraph" w:styleId="Subtitle">
    <w:name w:val="Subtitle"/>
    <w:basedOn w:val="Normal"/>
    <w:next w:val="Normal"/>
    <w:link w:val="SubtitleChar"/>
    <w:uiPriority w:val="99"/>
    <w:semiHidden/>
    <w:unhideWhenUsed/>
    <w:rsid w:val="003F7925"/>
    <w:pPr>
      <w:numPr>
        <w:ilvl w:val="1"/>
      </w:numPr>
    </w:pPr>
    <w:rPr>
      <w:rFonts w:asciiTheme="majorHAnsi" w:eastAsiaTheme="majorEastAsia" w:hAnsiTheme="majorHAnsi" w:cstheme="majorBidi"/>
      <w:i/>
      <w:iCs/>
      <w:color w:val="0F204B" w:themeColor="accent1"/>
      <w:spacing w:val="15"/>
      <w:sz w:val="24"/>
      <w:szCs w:val="24"/>
    </w:rPr>
  </w:style>
  <w:style w:type="character" w:customStyle="1" w:styleId="SubtitleChar">
    <w:name w:val="Subtitle Char"/>
    <w:link w:val="Subtitle"/>
    <w:uiPriority w:val="99"/>
    <w:semiHidden/>
    <w:rsid w:val="00866BDC"/>
    <w:rPr>
      <w:rFonts w:asciiTheme="majorHAnsi" w:eastAsiaTheme="majorEastAsia" w:hAnsiTheme="majorHAnsi" w:cstheme="majorBidi"/>
      <w:i/>
      <w:iCs/>
      <w:color w:val="0F204B" w:themeColor="accent1"/>
      <w:spacing w:val="15"/>
      <w:sz w:val="24"/>
      <w:szCs w:val="24"/>
      <w:lang w:val="en-GB" w:eastAsia="zh-CN"/>
    </w:rPr>
  </w:style>
  <w:style w:type="character" w:styleId="SubtleEmphasis">
    <w:name w:val="Subtle Emphasis"/>
    <w:basedOn w:val="DefaultParagraphFont"/>
    <w:uiPriority w:val="99"/>
    <w:semiHidden/>
    <w:unhideWhenUsed/>
    <w:rsid w:val="003F7925"/>
    <w:rPr>
      <w:i/>
      <w:iCs/>
      <w:color w:val="808080" w:themeColor="text1" w:themeTint="7F"/>
    </w:rPr>
  </w:style>
  <w:style w:type="character" w:styleId="SubtleReference">
    <w:name w:val="Subtle Reference"/>
    <w:basedOn w:val="DefaultParagraphFont"/>
    <w:uiPriority w:val="99"/>
    <w:semiHidden/>
    <w:unhideWhenUsed/>
    <w:rsid w:val="003F7925"/>
    <w:rPr>
      <w:smallCaps/>
      <w:color w:val="99D9F0" w:themeColor="accent2"/>
      <w:u w:val="single"/>
    </w:rPr>
  </w:style>
  <w:style w:type="paragraph" w:styleId="TableofAuthorities">
    <w:name w:val="table of authorities"/>
    <w:basedOn w:val="Normal"/>
    <w:next w:val="Normal"/>
    <w:uiPriority w:val="99"/>
    <w:semiHidden/>
    <w:unhideWhenUsed/>
    <w:rsid w:val="00866BDC"/>
    <w:pPr>
      <w:ind w:left="180" w:hanging="180"/>
    </w:pPr>
  </w:style>
  <w:style w:type="paragraph" w:styleId="TableofFigures">
    <w:name w:val="table of figures"/>
    <w:basedOn w:val="Normal"/>
    <w:next w:val="Normal"/>
    <w:uiPriority w:val="99"/>
    <w:unhideWhenUsed/>
    <w:rsid w:val="00866BDC"/>
  </w:style>
  <w:style w:type="paragraph" w:styleId="Title">
    <w:name w:val="Title"/>
    <w:basedOn w:val="Normal"/>
    <w:next w:val="Normal"/>
    <w:link w:val="TitleChar"/>
    <w:uiPriority w:val="99"/>
    <w:semiHidden/>
    <w:unhideWhenUsed/>
    <w:rsid w:val="003F7925"/>
    <w:pPr>
      <w:pBdr>
        <w:bottom w:val="single" w:sz="8" w:space="4" w:color="0F204B" w:themeColor="accent1"/>
      </w:pBdr>
      <w:spacing w:after="300"/>
      <w:contextualSpacing/>
    </w:pPr>
    <w:rPr>
      <w:rFonts w:asciiTheme="majorHAnsi" w:eastAsiaTheme="majorEastAsia" w:hAnsiTheme="majorHAnsi" w:cstheme="majorBidi"/>
      <w:color w:val="0B1738" w:themeColor="text2" w:themeShade="BF"/>
      <w:spacing w:val="5"/>
      <w:kern w:val="28"/>
      <w:sz w:val="52"/>
      <w:szCs w:val="52"/>
    </w:rPr>
  </w:style>
  <w:style w:type="character" w:customStyle="1" w:styleId="TitleChar">
    <w:name w:val="Title Char"/>
    <w:link w:val="Title"/>
    <w:uiPriority w:val="99"/>
    <w:semiHidden/>
    <w:rsid w:val="00866BDC"/>
    <w:rPr>
      <w:rFonts w:asciiTheme="majorHAnsi" w:eastAsiaTheme="majorEastAsia" w:hAnsiTheme="majorHAnsi" w:cstheme="majorBidi"/>
      <w:color w:val="0B1738" w:themeColor="text2" w:themeShade="BF"/>
      <w:spacing w:val="5"/>
      <w:kern w:val="28"/>
      <w:sz w:val="52"/>
      <w:szCs w:val="52"/>
      <w:lang w:val="en-GB" w:eastAsia="zh-CN"/>
    </w:rPr>
  </w:style>
  <w:style w:type="paragraph" w:styleId="TOAHeading">
    <w:name w:val="toa heading"/>
    <w:basedOn w:val="Normal"/>
    <w:next w:val="Normal"/>
    <w:uiPriority w:val="99"/>
    <w:semiHidden/>
    <w:unhideWhenUsed/>
    <w:rsid w:val="003F7925"/>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866BDC"/>
    <w:pPr>
      <w:spacing w:after="100"/>
      <w:ind w:left="1440"/>
    </w:pPr>
  </w:style>
  <w:style w:type="paragraph" w:styleId="TOCHeading">
    <w:name w:val="TOC Heading"/>
    <w:basedOn w:val="Heading1"/>
    <w:next w:val="Normal"/>
    <w:uiPriority w:val="99"/>
    <w:unhideWhenUsed/>
    <w:rsid w:val="003F7925"/>
    <w:pPr>
      <w:keepLines/>
      <w:numPr>
        <w:numId w:val="0"/>
      </w:numPr>
      <w:spacing w:before="480"/>
      <w:outlineLvl w:val="9"/>
    </w:pPr>
    <w:rPr>
      <w:rFonts w:asciiTheme="majorHAnsi" w:eastAsiaTheme="majorEastAsia" w:hAnsiTheme="majorHAnsi" w:cstheme="majorBidi"/>
      <w:bCs/>
      <w:caps w:val="0"/>
      <w:color w:val="0B1738" w:themeColor="accent1" w:themeShade="BF"/>
      <w:sz w:val="28"/>
      <w:szCs w:val="28"/>
    </w:rPr>
  </w:style>
  <w:style w:type="numbering" w:styleId="111111">
    <w:name w:val="Outline List 2"/>
    <w:basedOn w:val="NoList"/>
    <w:uiPriority w:val="99"/>
    <w:semiHidden/>
    <w:unhideWhenUsed/>
    <w:rsid w:val="00AC04CF"/>
    <w:pPr>
      <w:numPr>
        <w:numId w:val="13"/>
      </w:numPr>
    </w:pPr>
  </w:style>
  <w:style w:type="numbering" w:styleId="1ai">
    <w:name w:val="Outline List 1"/>
    <w:basedOn w:val="NoList"/>
    <w:uiPriority w:val="99"/>
    <w:semiHidden/>
    <w:unhideWhenUsed/>
    <w:rsid w:val="00AC04CF"/>
    <w:pPr>
      <w:numPr>
        <w:numId w:val="14"/>
      </w:numPr>
    </w:pPr>
  </w:style>
  <w:style w:type="numbering" w:styleId="ArticleSection">
    <w:name w:val="Outline List 3"/>
    <w:basedOn w:val="NoList"/>
    <w:uiPriority w:val="99"/>
    <w:semiHidden/>
    <w:unhideWhenUsed/>
    <w:rsid w:val="00AC04CF"/>
    <w:pPr>
      <w:numPr>
        <w:numId w:val="15"/>
      </w:numPr>
    </w:pPr>
  </w:style>
  <w:style w:type="table" w:styleId="ColorfulGrid">
    <w:name w:val="Colorful Grid"/>
    <w:basedOn w:val="TableNormal"/>
    <w:uiPriority w:val="99"/>
    <w:semiHidden/>
    <w:unhideWhenUsed/>
    <w:rsid w:val="00AC04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99"/>
    <w:semiHidden/>
    <w:unhideWhenUsed/>
    <w:rsid w:val="00AC04C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99"/>
    <w:semiHidden/>
    <w:unhideWhenUsed/>
    <w:rsid w:val="00AC04C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99"/>
    <w:semiHidden/>
    <w:unhideWhenUsed/>
    <w:rsid w:val="00AC04C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99"/>
    <w:semiHidden/>
    <w:unhideWhenUsed/>
    <w:rsid w:val="00AC04C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99"/>
    <w:semiHidden/>
    <w:unhideWhenUsed/>
    <w:rsid w:val="00AC04C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99"/>
    <w:semiHidden/>
    <w:unhideWhenUsed/>
    <w:rsid w:val="00AC04C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99"/>
    <w:semiHidden/>
    <w:unhideWhenUsed/>
    <w:rsid w:val="00AC04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99"/>
    <w:semiHidden/>
    <w:unhideWhenUsed/>
    <w:rsid w:val="00AC04C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99"/>
    <w:semiHidden/>
    <w:unhideWhenUsed/>
    <w:rsid w:val="00AC04C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99"/>
    <w:semiHidden/>
    <w:unhideWhenUsed/>
    <w:rsid w:val="00AC04C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99"/>
    <w:semiHidden/>
    <w:unhideWhenUsed/>
    <w:rsid w:val="00AC04C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99"/>
    <w:semiHidden/>
    <w:unhideWhenUsed/>
    <w:rsid w:val="00AC04C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99"/>
    <w:semiHidden/>
    <w:unhideWhenUsed/>
    <w:rsid w:val="00AC04C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99"/>
    <w:semiHidden/>
    <w:unhideWhenUsed/>
    <w:rsid w:val="00AC04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99"/>
    <w:semiHidden/>
    <w:unhideWhenUsed/>
    <w:rsid w:val="00AC04C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9"/>
    <w:semiHidden/>
    <w:unhideWhenUsed/>
    <w:rsid w:val="00AC04C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9"/>
    <w:semiHidden/>
    <w:unhideWhenUsed/>
    <w:rsid w:val="00AC04C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99"/>
    <w:semiHidden/>
    <w:unhideWhenUsed/>
    <w:rsid w:val="00AC04C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99"/>
    <w:semiHidden/>
    <w:unhideWhenUsed/>
    <w:rsid w:val="00AC04C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9"/>
    <w:semiHidden/>
    <w:unhideWhenUsed/>
    <w:rsid w:val="00AC04C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99"/>
    <w:semiHidden/>
    <w:unhideWhenUsed/>
    <w:rsid w:val="00AC04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semiHidden/>
    <w:unhideWhenUsed/>
    <w:rsid w:val="00AC04C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semiHidden/>
    <w:unhideWhenUsed/>
    <w:rsid w:val="00AC04C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semiHidden/>
    <w:unhideWhenUsed/>
    <w:rsid w:val="00AC04C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semiHidden/>
    <w:unhideWhenUsed/>
    <w:rsid w:val="00AC04C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semiHidden/>
    <w:unhideWhenUsed/>
    <w:rsid w:val="00AC04C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semiHidden/>
    <w:unhideWhenUsed/>
    <w:rsid w:val="00AC04C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GridTable1Light">
    <w:name w:val="Grid Table 1 Light"/>
    <w:basedOn w:val="TableNormal"/>
    <w:uiPriority w:val="99"/>
    <w:rsid w:val="00AC04C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AC04CF"/>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AC04CF"/>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AC04CF"/>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AC04CF"/>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AC04CF"/>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AC04CF"/>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2">
    <w:name w:val="Grid Table 2"/>
    <w:basedOn w:val="TableNormal"/>
    <w:uiPriority w:val="99"/>
    <w:rsid w:val="00AC04CF"/>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99"/>
    <w:rsid w:val="00AC04CF"/>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2-Accent2">
    <w:name w:val="Grid Table 2 Accent 2"/>
    <w:basedOn w:val="TableNormal"/>
    <w:uiPriority w:val="99"/>
    <w:rsid w:val="00AC04CF"/>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GridTable2-Accent3">
    <w:name w:val="Grid Table 2 Accent 3"/>
    <w:basedOn w:val="TableNormal"/>
    <w:uiPriority w:val="99"/>
    <w:rsid w:val="00AC04CF"/>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2-Accent4">
    <w:name w:val="Grid Table 2 Accent 4"/>
    <w:basedOn w:val="TableNormal"/>
    <w:uiPriority w:val="99"/>
    <w:rsid w:val="00AC04CF"/>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2-Accent5">
    <w:name w:val="Grid Table 2 Accent 5"/>
    <w:basedOn w:val="TableNormal"/>
    <w:uiPriority w:val="99"/>
    <w:rsid w:val="00AC04CF"/>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2-Accent6">
    <w:name w:val="Grid Table 2 Accent 6"/>
    <w:basedOn w:val="TableNormal"/>
    <w:uiPriority w:val="99"/>
    <w:rsid w:val="00AC04CF"/>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3">
    <w:name w:val="Grid Table 3"/>
    <w:basedOn w:val="TableNormal"/>
    <w:uiPriority w:val="99"/>
    <w:rsid w:val="00AC04CF"/>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99"/>
    <w:rsid w:val="00AC04CF"/>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GridTable3-Accent2">
    <w:name w:val="Grid Table 3 Accent 2"/>
    <w:basedOn w:val="TableNormal"/>
    <w:uiPriority w:val="99"/>
    <w:rsid w:val="00AC04CF"/>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styleId="GridTable3-Accent3">
    <w:name w:val="Grid Table 3 Accent 3"/>
    <w:basedOn w:val="TableNormal"/>
    <w:uiPriority w:val="99"/>
    <w:rsid w:val="00AC04CF"/>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styleId="GridTable3-Accent4">
    <w:name w:val="Grid Table 3 Accent 4"/>
    <w:basedOn w:val="TableNormal"/>
    <w:uiPriority w:val="99"/>
    <w:rsid w:val="00AC04CF"/>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styleId="GridTable3-Accent5">
    <w:name w:val="Grid Table 3 Accent 5"/>
    <w:basedOn w:val="TableNormal"/>
    <w:uiPriority w:val="99"/>
    <w:rsid w:val="00AC04CF"/>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styleId="GridTable3-Accent6">
    <w:name w:val="Grid Table 3 Accent 6"/>
    <w:basedOn w:val="TableNormal"/>
    <w:uiPriority w:val="99"/>
    <w:rsid w:val="00AC04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GridTable4">
    <w:name w:val="Grid Table 4"/>
    <w:basedOn w:val="TableNormal"/>
    <w:uiPriority w:val="99"/>
    <w:rsid w:val="00AC04CF"/>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99"/>
    <w:rsid w:val="00AC04CF"/>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2">
    <w:name w:val="Grid Table 4 Accent 2"/>
    <w:basedOn w:val="TableNormal"/>
    <w:uiPriority w:val="99"/>
    <w:rsid w:val="00AC04CF"/>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GridTable4-Accent3">
    <w:name w:val="Grid Table 4 Accent 3"/>
    <w:basedOn w:val="TableNormal"/>
    <w:uiPriority w:val="99"/>
    <w:rsid w:val="00AC04CF"/>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4-Accent4">
    <w:name w:val="Grid Table 4 Accent 4"/>
    <w:basedOn w:val="TableNormal"/>
    <w:uiPriority w:val="99"/>
    <w:rsid w:val="00AC04CF"/>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4-Accent5">
    <w:name w:val="Grid Table 4 Accent 5"/>
    <w:basedOn w:val="TableNormal"/>
    <w:uiPriority w:val="99"/>
    <w:rsid w:val="00AC04CF"/>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4-Accent6">
    <w:name w:val="Grid Table 4 Accent 6"/>
    <w:basedOn w:val="TableNormal"/>
    <w:uiPriority w:val="99"/>
    <w:rsid w:val="00AC04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5Dark">
    <w:name w:val="Grid Table 5 Dark"/>
    <w:basedOn w:val="TableNormal"/>
    <w:uiPriority w:val="99"/>
    <w:rsid w:val="00AC04C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99"/>
    <w:rsid w:val="00AC04C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GridTable5Dark-Accent2">
    <w:name w:val="Grid Table 5 Dark Accent 2"/>
    <w:basedOn w:val="TableNormal"/>
    <w:uiPriority w:val="99"/>
    <w:rsid w:val="00AC04C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styleId="GridTable5Dark-Accent3">
    <w:name w:val="Grid Table 5 Dark Accent 3"/>
    <w:basedOn w:val="TableNormal"/>
    <w:uiPriority w:val="99"/>
    <w:rsid w:val="00AC04C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GridTable5Dark-Accent4">
    <w:name w:val="Grid Table 5 Dark Accent 4"/>
    <w:basedOn w:val="TableNormal"/>
    <w:uiPriority w:val="99"/>
    <w:rsid w:val="00AC04C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styleId="GridTable5Dark-Accent5">
    <w:name w:val="Grid Table 5 Dark Accent 5"/>
    <w:basedOn w:val="TableNormal"/>
    <w:uiPriority w:val="99"/>
    <w:rsid w:val="00AC04C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GridTable5Dark-Accent6">
    <w:name w:val="Grid Table 5 Dark Accent 6"/>
    <w:basedOn w:val="TableNormal"/>
    <w:uiPriority w:val="99"/>
    <w:rsid w:val="00AC04C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GridTable6Colorful">
    <w:name w:val="Grid Table 6 Colorful"/>
    <w:basedOn w:val="TableNormal"/>
    <w:uiPriority w:val="99"/>
    <w:rsid w:val="00AC04CF"/>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99"/>
    <w:rsid w:val="00AC04CF"/>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6Colorful-Accent2">
    <w:name w:val="Grid Table 6 Colorful Accent 2"/>
    <w:basedOn w:val="TableNormal"/>
    <w:uiPriority w:val="99"/>
    <w:rsid w:val="00AC04CF"/>
    <w:rPr>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GridTable6Colorful-Accent3">
    <w:name w:val="Grid Table 6 Colorful Accent 3"/>
    <w:basedOn w:val="TableNormal"/>
    <w:uiPriority w:val="99"/>
    <w:rsid w:val="00AC04CF"/>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6Colorful-Accent4">
    <w:name w:val="Grid Table 6 Colorful Accent 4"/>
    <w:basedOn w:val="TableNormal"/>
    <w:uiPriority w:val="99"/>
    <w:rsid w:val="00AC04CF"/>
    <w:rPr>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6Colorful-Accent5">
    <w:name w:val="Grid Table 6 Colorful Accent 5"/>
    <w:basedOn w:val="TableNormal"/>
    <w:uiPriority w:val="99"/>
    <w:rsid w:val="00AC04CF"/>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6Colorful-Accent6">
    <w:name w:val="Grid Table 6 Colorful Accent 6"/>
    <w:basedOn w:val="TableNormal"/>
    <w:uiPriority w:val="99"/>
    <w:rsid w:val="00AC04CF"/>
    <w:rPr>
      <w:color w:val="E36C0A"/>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7Colorful">
    <w:name w:val="Grid Table 7 Colorful"/>
    <w:basedOn w:val="TableNormal"/>
    <w:uiPriority w:val="99"/>
    <w:rsid w:val="00AC04CF"/>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99"/>
    <w:rsid w:val="00AC04CF"/>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GridTable7Colorful-Accent2">
    <w:name w:val="Grid Table 7 Colorful Accent 2"/>
    <w:basedOn w:val="TableNormal"/>
    <w:uiPriority w:val="99"/>
    <w:rsid w:val="00AC04CF"/>
    <w:rPr>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styleId="GridTable7Colorful-Accent3">
    <w:name w:val="Grid Table 7 Colorful Accent 3"/>
    <w:basedOn w:val="TableNormal"/>
    <w:uiPriority w:val="99"/>
    <w:rsid w:val="00AC04CF"/>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styleId="GridTable7Colorful-Accent4">
    <w:name w:val="Grid Table 7 Colorful Accent 4"/>
    <w:basedOn w:val="TableNormal"/>
    <w:uiPriority w:val="99"/>
    <w:rsid w:val="00AC04CF"/>
    <w:rPr>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styleId="GridTable7Colorful-Accent5">
    <w:name w:val="Grid Table 7 Colorful Accent 5"/>
    <w:basedOn w:val="TableNormal"/>
    <w:uiPriority w:val="99"/>
    <w:rsid w:val="00AC04CF"/>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styleId="GridTable7Colorful-Accent6">
    <w:name w:val="Grid Table 7 Colorful Accent 6"/>
    <w:basedOn w:val="TableNormal"/>
    <w:uiPriority w:val="99"/>
    <w:rsid w:val="00AC04CF"/>
    <w:rPr>
      <w:color w:val="E36C0A"/>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character" w:customStyle="1" w:styleId="Hashtag1">
    <w:name w:val="Hashtag1"/>
    <w:uiPriority w:val="99"/>
    <w:semiHidden/>
    <w:unhideWhenUsed/>
    <w:rsid w:val="00AC04CF"/>
    <w:rPr>
      <w:color w:val="2B579A"/>
      <w:shd w:val="clear" w:color="auto" w:fill="E1DFDD"/>
    </w:rPr>
  </w:style>
  <w:style w:type="table" w:styleId="LightGrid">
    <w:name w:val="Light Grid"/>
    <w:basedOn w:val="TableNormal"/>
    <w:uiPriority w:val="99"/>
    <w:semiHidden/>
    <w:unhideWhenUsed/>
    <w:rsid w:val="00AC04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nsolas" w:eastAsia="SimSun" w:hAnsi="Consola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nsolas" w:eastAsia="SimSun" w:hAnsi="Consola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nsolas" w:eastAsia="SimSun" w:hAnsi="Consolas" w:cs="Times New Roman"/>
        <w:b/>
        <w:bCs/>
      </w:rPr>
    </w:tblStylePr>
    <w:tblStylePr w:type="lastCol">
      <w:rPr>
        <w:rFonts w:ascii="Consolas" w:eastAsia="SimSun" w:hAnsi="Consola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semiHidden/>
    <w:unhideWhenUsed/>
    <w:rsid w:val="00AC04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nsolas" w:eastAsia="SimSu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SimSu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SimSun" w:hAnsi="Consolas" w:cs="Times New Roman"/>
        <w:b/>
        <w:bCs/>
      </w:rPr>
    </w:tblStylePr>
    <w:tblStylePr w:type="lastCol">
      <w:rPr>
        <w:rFonts w:ascii="Consolas" w:eastAsia="SimSu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semiHidden/>
    <w:unhideWhenUsed/>
    <w:rsid w:val="00AC04C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olas" w:eastAsia="SimSun" w:hAnsi="Consola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olas" w:eastAsia="SimSun" w:hAnsi="Consola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olas" w:eastAsia="SimSun" w:hAnsi="Consolas" w:cs="Times New Roman"/>
        <w:b/>
        <w:bCs/>
      </w:rPr>
    </w:tblStylePr>
    <w:tblStylePr w:type="lastCol">
      <w:rPr>
        <w:rFonts w:ascii="Consolas" w:eastAsia="SimSun" w:hAnsi="Consola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semiHidden/>
    <w:unhideWhenUsed/>
    <w:rsid w:val="00AC04C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olas" w:eastAsia="SimSun" w:hAnsi="Consola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olas" w:eastAsia="SimSun" w:hAnsi="Consola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olas" w:eastAsia="SimSun" w:hAnsi="Consolas" w:cs="Times New Roman"/>
        <w:b/>
        <w:bCs/>
      </w:rPr>
    </w:tblStylePr>
    <w:tblStylePr w:type="lastCol">
      <w:rPr>
        <w:rFonts w:ascii="Consolas" w:eastAsia="SimSun" w:hAnsi="Consola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semiHidden/>
    <w:unhideWhenUsed/>
    <w:rsid w:val="00AC04C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onsolas" w:eastAsia="SimSun" w:hAnsi="Consola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onsolas" w:eastAsia="SimSun" w:hAnsi="Consola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onsolas" w:eastAsia="SimSun" w:hAnsi="Consolas" w:cs="Times New Roman"/>
        <w:b/>
        <w:bCs/>
      </w:rPr>
    </w:tblStylePr>
    <w:tblStylePr w:type="lastCol">
      <w:rPr>
        <w:rFonts w:ascii="Consolas" w:eastAsia="SimSun" w:hAnsi="Consola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semiHidden/>
    <w:unhideWhenUsed/>
    <w:rsid w:val="00AC04C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olas" w:eastAsia="SimSun" w:hAnsi="Consola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olas" w:eastAsia="SimSun" w:hAnsi="Consola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olas" w:eastAsia="SimSun" w:hAnsi="Consolas" w:cs="Times New Roman"/>
        <w:b/>
        <w:bCs/>
      </w:rPr>
    </w:tblStylePr>
    <w:tblStylePr w:type="lastCol">
      <w:rPr>
        <w:rFonts w:ascii="Consolas" w:eastAsia="SimSun" w:hAnsi="Consola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semiHidden/>
    <w:unhideWhenUsed/>
    <w:rsid w:val="00AC04C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onsolas" w:eastAsia="SimSun" w:hAnsi="Consola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onsolas" w:eastAsia="SimSun" w:hAnsi="Consola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onsolas" w:eastAsia="SimSun" w:hAnsi="Consolas" w:cs="Times New Roman"/>
        <w:b/>
        <w:bCs/>
      </w:rPr>
    </w:tblStylePr>
    <w:tblStylePr w:type="lastCol">
      <w:rPr>
        <w:rFonts w:ascii="Consolas" w:eastAsia="SimSun" w:hAnsi="Consola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9"/>
    <w:semiHidden/>
    <w:unhideWhenUsed/>
    <w:rsid w:val="00AC04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semiHidden/>
    <w:unhideWhenUsed/>
    <w:rsid w:val="00AC04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semiHidden/>
    <w:unhideWhenUsed/>
    <w:rsid w:val="00AC04C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semiHidden/>
    <w:unhideWhenUsed/>
    <w:rsid w:val="00AC04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semiHidden/>
    <w:unhideWhenUsed/>
    <w:rsid w:val="00AC04C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semiHidden/>
    <w:unhideWhenUsed/>
    <w:rsid w:val="00AC04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semiHidden/>
    <w:unhideWhenUsed/>
    <w:rsid w:val="00AC04C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semiHidden/>
    <w:unhideWhenUsed/>
    <w:rsid w:val="00AC04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semiHidden/>
    <w:unhideWhenUsed/>
    <w:rsid w:val="00AC04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semiHidden/>
    <w:unhideWhenUsed/>
    <w:rsid w:val="00AC04C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semiHidden/>
    <w:unhideWhenUsed/>
    <w:rsid w:val="00AC04C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semiHidden/>
    <w:unhideWhenUsed/>
    <w:rsid w:val="00AC04C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semiHidden/>
    <w:unhideWhenUsed/>
    <w:rsid w:val="00AC04C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semiHidden/>
    <w:unhideWhenUsed/>
    <w:rsid w:val="00AC04C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Table1Light">
    <w:name w:val="List Table 1 Light"/>
    <w:basedOn w:val="TableNormal"/>
    <w:uiPriority w:val="99"/>
    <w:rsid w:val="00AC04CF"/>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99"/>
    <w:rsid w:val="00AC04CF"/>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1Light-Accent2">
    <w:name w:val="List Table 1 Light Accent 2"/>
    <w:basedOn w:val="TableNormal"/>
    <w:uiPriority w:val="99"/>
    <w:rsid w:val="00AC04CF"/>
    <w:tblPr>
      <w:tblStyleRowBandSize w:val="1"/>
      <w:tblStyleColBandSize w:val="1"/>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1Light-Accent3">
    <w:name w:val="List Table 1 Light Accent 3"/>
    <w:basedOn w:val="TableNormal"/>
    <w:uiPriority w:val="99"/>
    <w:rsid w:val="00AC04CF"/>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ListTable1Light-Accent4">
    <w:name w:val="List Table 1 Light Accent 4"/>
    <w:basedOn w:val="TableNormal"/>
    <w:uiPriority w:val="99"/>
    <w:rsid w:val="00AC04CF"/>
    <w:tblPr>
      <w:tblStyleRowBandSize w:val="1"/>
      <w:tblStyleColBandSize w:val="1"/>
    </w:tblPr>
    <w:tblStylePr w:type="firstRow">
      <w:rPr>
        <w:b/>
        <w:bCs/>
      </w:rPr>
      <w:tblPr/>
      <w:tcPr>
        <w:tcBorders>
          <w:bottom w:val="single" w:sz="4" w:space="0" w:color="B2A1C7"/>
        </w:tcBorders>
      </w:tcPr>
    </w:tblStylePr>
    <w:tblStylePr w:type="lastRow">
      <w:rPr>
        <w:b/>
        <w:bCs/>
      </w:rPr>
      <w:tblPr/>
      <w:tcPr>
        <w:tcBorders>
          <w:top w:val="sing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Table1Light-Accent5">
    <w:name w:val="List Table 1 Light Accent 5"/>
    <w:basedOn w:val="TableNormal"/>
    <w:uiPriority w:val="99"/>
    <w:rsid w:val="00AC04CF"/>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Table1Light-Accent6">
    <w:name w:val="List Table 1 Light Accent 6"/>
    <w:basedOn w:val="TableNormal"/>
    <w:uiPriority w:val="99"/>
    <w:rsid w:val="00AC04CF"/>
    <w:tblPr>
      <w:tblStyleRowBandSize w:val="1"/>
      <w:tblStyleColBandSize w:val="1"/>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2">
    <w:name w:val="List Table 2"/>
    <w:basedOn w:val="TableNormal"/>
    <w:uiPriority w:val="99"/>
    <w:rsid w:val="00AC04CF"/>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99"/>
    <w:rsid w:val="00AC04CF"/>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2-Accent2">
    <w:name w:val="List Table 2 Accent 2"/>
    <w:basedOn w:val="TableNormal"/>
    <w:uiPriority w:val="99"/>
    <w:rsid w:val="00AC04CF"/>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2-Accent3">
    <w:name w:val="List Table 2 Accent 3"/>
    <w:basedOn w:val="TableNormal"/>
    <w:uiPriority w:val="99"/>
    <w:rsid w:val="00AC04CF"/>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ListTable2-Accent4">
    <w:name w:val="List Table 2 Accent 4"/>
    <w:basedOn w:val="TableNormal"/>
    <w:uiPriority w:val="99"/>
    <w:rsid w:val="00AC04CF"/>
    <w:tblPr>
      <w:tblStyleRowBandSize w:val="1"/>
      <w:tblStyleColBandSize w:val="1"/>
      <w:tblBorders>
        <w:top w:val="single" w:sz="4" w:space="0" w:color="B2A1C7"/>
        <w:bottom w:val="single" w:sz="4" w:space="0" w:color="B2A1C7"/>
        <w:insideH w:val="single" w:sz="4" w:space="0" w:color="B2A1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Table2-Accent5">
    <w:name w:val="List Table 2 Accent 5"/>
    <w:basedOn w:val="TableNormal"/>
    <w:uiPriority w:val="99"/>
    <w:rsid w:val="00AC04CF"/>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Table2-Accent6">
    <w:name w:val="List Table 2 Accent 6"/>
    <w:basedOn w:val="TableNormal"/>
    <w:uiPriority w:val="99"/>
    <w:rsid w:val="00AC04CF"/>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3">
    <w:name w:val="List Table 3"/>
    <w:basedOn w:val="TableNormal"/>
    <w:uiPriority w:val="99"/>
    <w:rsid w:val="00AC04CF"/>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99"/>
    <w:rsid w:val="00AC04CF"/>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Table3-Accent2">
    <w:name w:val="List Table 3 Accent 2"/>
    <w:basedOn w:val="TableNormal"/>
    <w:uiPriority w:val="99"/>
    <w:rsid w:val="00AC04CF"/>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styleId="ListTable3-Accent3">
    <w:name w:val="List Table 3 Accent 3"/>
    <w:basedOn w:val="TableNormal"/>
    <w:uiPriority w:val="99"/>
    <w:rsid w:val="00AC04CF"/>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3-Accent4">
    <w:name w:val="List Table 3 Accent 4"/>
    <w:basedOn w:val="TableNormal"/>
    <w:uiPriority w:val="99"/>
    <w:rsid w:val="00AC04CF"/>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styleId="ListTable3-Accent5">
    <w:name w:val="List Table 3 Accent 5"/>
    <w:basedOn w:val="TableNormal"/>
    <w:uiPriority w:val="99"/>
    <w:rsid w:val="00AC04CF"/>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styleId="ListTable3-Accent6">
    <w:name w:val="List Table 3 Accent 6"/>
    <w:basedOn w:val="TableNormal"/>
    <w:uiPriority w:val="99"/>
    <w:rsid w:val="00AC04CF"/>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styleId="ListTable4">
    <w:name w:val="List Table 4"/>
    <w:basedOn w:val="TableNormal"/>
    <w:uiPriority w:val="99"/>
    <w:rsid w:val="00AC04CF"/>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99"/>
    <w:rsid w:val="002153CE"/>
    <w:rPr>
      <w:rFonts w:ascii="Arial" w:hAnsi="Arial"/>
      <w:sz w:val="18"/>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rFonts w:ascii="Arial" w:hAnsi="Arial"/>
        <w:b/>
        <w:bCs/>
        <w:color w:val="FFFFFF"/>
      </w:rPr>
      <w:tblPr/>
      <w:tcPr>
        <w:tcBorders>
          <w:top w:val="nil"/>
          <w:left w:val="nil"/>
          <w:bottom w:val="nil"/>
          <w:right w:val="nil"/>
          <w:insideH w:val="nil"/>
          <w:insideV w:val="nil"/>
        </w:tcBorders>
        <w:shd w:val="clear" w:color="auto" w:fill="0F204B" w:themeFill="text2"/>
      </w:tcPr>
    </w:tblStylePr>
    <w:tblStylePr w:type="lastRow">
      <w:rPr>
        <w:b/>
        <w:bCs/>
      </w:rPr>
      <w:tblPr/>
      <w:tcPr>
        <w:tcBorders>
          <w:top w:val="double" w:sz="4" w:space="0" w:color="95B3D7"/>
        </w:tcBorders>
      </w:tcPr>
    </w:tblStylePr>
    <w:tblStylePr w:type="firstCol">
      <w:rPr>
        <w:b w:val="0"/>
        <w:bCs/>
      </w:rPr>
    </w:tblStylePr>
    <w:tblStylePr w:type="lastCol">
      <w:rPr>
        <w:b w:val="0"/>
        <w:bCs/>
      </w:rPr>
    </w:tblStylePr>
    <w:tblStylePr w:type="band1Vert">
      <w:tblPr/>
      <w:tcPr>
        <w:shd w:val="clear" w:color="auto" w:fill="DBE5F1"/>
      </w:tcPr>
    </w:tblStylePr>
    <w:tblStylePr w:type="band2Horz">
      <w:tblPr/>
      <w:tcPr>
        <w:shd w:val="clear" w:color="auto" w:fill="A6BAED" w:themeFill="text2" w:themeFillTint="40"/>
      </w:tcPr>
    </w:tblStylePr>
  </w:style>
  <w:style w:type="table" w:styleId="ListTable4-Accent2">
    <w:name w:val="List Table 4 Accent 2"/>
    <w:basedOn w:val="TableNormal"/>
    <w:uiPriority w:val="99"/>
    <w:rsid w:val="00AC04CF"/>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4-Accent3">
    <w:name w:val="List Table 4 Accent 3"/>
    <w:basedOn w:val="TableNormal"/>
    <w:uiPriority w:val="99"/>
    <w:rsid w:val="00AC04CF"/>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ListTable4-Accent4">
    <w:name w:val="List Table 4 Accent 4"/>
    <w:basedOn w:val="TableNormal"/>
    <w:uiPriority w:val="99"/>
    <w:rsid w:val="00AC04CF"/>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Table4-Accent5">
    <w:name w:val="List Table 4 Accent 5"/>
    <w:basedOn w:val="TableNormal"/>
    <w:uiPriority w:val="99"/>
    <w:rsid w:val="00AC04CF"/>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Table4-Accent6">
    <w:name w:val="List Table 4 Accent 6"/>
    <w:basedOn w:val="TableNormal"/>
    <w:uiPriority w:val="99"/>
    <w:rsid w:val="00AC04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5Dark">
    <w:name w:val="List Table 5 Dark"/>
    <w:basedOn w:val="TableNormal"/>
    <w:uiPriority w:val="99"/>
    <w:rsid w:val="00AC04CF"/>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AC04CF"/>
    <w:rPr>
      <w:color w:val="FFFFFF"/>
    </w:rPr>
    <w:tblPr>
      <w:tblStyleRowBandSize w:val="1"/>
      <w:tblStyleColBandSize w:val="1"/>
      <w:tblBorders>
        <w:top w:val="single" w:sz="24" w:space="0" w:color="4F81BD"/>
        <w:left w:val="single" w:sz="24" w:space="0" w:color="4F81BD"/>
        <w:bottom w:val="single" w:sz="24" w:space="0" w:color="4F81BD"/>
        <w:right w:val="single" w:sz="24" w:space="0" w:color="4F81BD"/>
      </w:tblBorders>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AC04CF"/>
    <w:rPr>
      <w:color w:val="FFFFFF"/>
    </w:rPr>
    <w:tblPr>
      <w:tblStyleRowBandSize w:val="1"/>
      <w:tblStyleColBandSize w:val="1"/>
      <w:tblBorders>
        <w:top w:val="single" w:sz="24" w:space="0" w:color="C0504D"/>
        <w:left w:val="single" w:sz="24" w:space="0" w:color="C0504D"/>
        <w:bottom w:val="single" w:sz="24" w:space="0" w:color="C0504D"/>
        <w:right w:val="single" w:sz="24" w:space="0" w:color="C0504D"/>
      </w:tblBorders>
    </w:tblPr>
    <w:tcPr>
      <w:shd w:val="clear" w:color="auto" w:fill="C0504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AC04CF"/>
    <w:rPr>
      <w:color w:val="FFFFFF"/>
    </w:rPr>
    <w:tblPr>
      <w:tblStyleRowBandSize w:val="1"/>
      <w:tblStyleColBandSize w:val="1"/>
      <w:tblBorders>
        <w:top w:val="single" w:sz="24" w:space="0" w:color="9BBB59"/>
        <w:left w:val="single" w:sz="24" w:space="0" w:color="9BBB59"/>
        <w:bottom w:val="single" w:sz="24" w:space="0" w:color="9BBB59"/>
        <w:right w:val="single" w:sz="24" w:space="0" w:color="9BBB59"/>
      </w:tblBorders>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AC04CF"/>
    <w:rPr>
      <w:color w:val="FFFFFF"/>
    </w:rPr>
    <w:tblPr>
      <w:tblStyleRowBandSize w:val="1"/>
      <w:tblStyleColBandSize w:val="1"/>
      <w:tblBorders>
        <w:top w:val="single" w:sz="24" w:space="0" w:color="8064A2"/>
        <w:left w:val="single" w:sz="24" w:space="0" w:color="8064A2"/>
        <w:bottom w:val="single" w:sz="24" w:space="0" w:color="8064A2"/>
        <w:right w:val="single" w:sz="24" w:space="0" w:color="8064A2"/>
      </w:tblBorders>
    </w:tblPr>
    <w:tcPr>
      <w:shd w:val="clear" w:color="auto" w:fill="8064A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AC04CF"/>
    <w:rPr>
      <w:color w:val="FFFFFF"/>
    </w:rPr>
    <w:tblPr>
      <w:tblStyleRowBandSize w:val="1"/>
      <w:tblStyleColBandSize w:val="1"/>
      <w:tblBorders>
        <w:top w:val="single" w:sz="24" w:space="0" w:color="4BACC6"/>
        <w:left w:val="single" w:sz="24" w:space="0" w:color="4BACC6"/>
        <w:bottom w:val="single" w:sz="24" w:space="0" w:color="4BACC6"/>
        <w:right w:val="single" w:sz="24" w:space="0" w:color="4BACC6"/>
      </w:tblBorders>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AC04CF"/>
    <w:rPr>
      <w:color w:val="FFFFFF"/>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AC04CF"/>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99"/>
    <w:rsid w:val="00AC04CF"/>
    <w:rPr>
      <w:color w:val="365F91"/>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6Colorful-Accent2">
    <w:name w:val="List Table 6 Colorful Accent 2"/>
    <w:basedOn w:val="TableNormal"/>
    <w:uiPriority w:val="99"/>
    <w:rsid w:val="00AC04CF"/>
    <w:rPr>
      <w:color w:val="943634"/>
    </w:rPr>
    <w:tblPr>
      <w:tblStyleRowBandSize w:val="1"/>
      <w:tblStyleColBandSize w:val="1"/>
      <w:tblBorders>
        <w:top w:val="single" w:sz="4" w:space="0" w:color="C0504D"/>
        <w:bottom w:val="single" w:sz="4" w:space="0" w:color="C0504D"/>
      </w:tblBorders>
    </w:tblPr>
    <w:tblStylePr w:type="firstRow">
      <w:rPr>
        <w:b/>
        <w:bCs/>
      </w:rPr>
      <w:tblPr/>
      <w:tcPr>
        <w:tcBorders>
          <w:bottom w:val="single" w:sz="4" w:space="0" w:color="C0504D"/>
        </w:tcBorders>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6Colorful-Accent3">
    <w:name w:val="List Table 6 Colorful Accent 3"/>
    <w:basedOn w:val="TableNormal"/>
    <w:uiPriority w:val="99"/>
    <w:rsid w:val="00AC04CF"/>
    <w:rPr>
      <w:color w:val="76923C"/>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ListTable6Colorful-Accent4">
    <w:name w:val="List Table 6 Colorful Accent 4"/>
    <w:basedOn w:val="TableNormal"/>
    <w:uiPriority w:val="99"/>
    <w:rsid w:val="00AC04CF"/>
    <w:rPr>
      <w:color w:val="5F497A"/>
    </w:rPr>
    <w:tblPr>
      <w:tblStyleRowBandSize w:val="1"/>
      <w:tblStyleColBandSize w:val="1"/>
      <w:tblBorders>
        <w:top w:val="single" w:sz="4" w:space="0" w:color="8064A2"/>
        <w:bottom w:val="single" w:sz="4" w:space="0" w:color="8064A2"/>
      </w:tblBorders>
    </w:tblPr>
    <w:tblStylePr w:type="firstRow">
      <w:rPr>
        <w:b/>
        <w:bCs/>
      </w:rPr>
      <w:tblPr/>
      <w:tcPr>
        <w:tcBorders>
          <w:bottom w:val="single" w:sz="4" w:space="0" w:color="8064A2"/>
        </w:tcBorders>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Table6Colorful-Accent5">
    <w:name w:val="List Table 6 Colorful Accent 5"/>
    <w:basedOn w:val="TableNormal"/>
    <w:uiPriority w:val="99"/>
    <w:rsid w:val="00AC04CF"/>
    <w:rPr>
      <w:color w:val="31849B"/>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Table6Colorful-Accent6">
    <w:name w:val="List Table 6 Colorful Accent 6"/>
    <w:basedOn w:val="TableNormal"/>
    <w:uiPriority w:val="99"/>
    <w:rsid w:val="00AC04CF"/>
    <w:rPr>
      <w:color w:val="E36C0A"/>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7Colorful">
    <w:name w:val="List Table 7 Colorful"/>
    <w:basedOn w:val="TableNormal"/>
    <w:uiPriority w:val="99"/>
    <w:rsid w:val="00AC04CF"/>
    <w:rPr>
      <w:color w:val="000000"/>
    </w:rPr>
    <w:tblPr>
      <w:tblStyleRowBandSize w:val="1"/>
      <w:tblStyleColBandSize w:val="1"/>
    </w:tblPr>
    <w:tblStylePr w:type="firstRow">
      <w:rPr>
        <w:rFonts w:ascii="Consolas" w:eastAsia="SimSun" w:hAnsi="Consolas" w:cs="Times New Roman"/>
        <w:i/>
        <w:iCs/>
        <w:sz w:val="26"/>
      </w:rPr>
      <w:tblPr/>
      <w:tcPr>
        <w:tcBorders>
          <w:bottom w:val="single" w:sz="4" w:space="0" w:color="000000"/>
        </w:tcBorders>
        <w:shd w:val="clear" w:color="auto" w:fill="FFFFFF"/>
      </w:tcPr>
    </w:tblStylePr>
    <w:tblStylePr w:type="lastRow">
      <w:rPr>
        <w:rFonts w:ascii="Consolas" w:eastAsia="SimSun" w:hAnsi="Consolas" w:cs="Times New Roman"/>
        <w:i/>
        <w:iCs/>
        <w:sz w:val="26"/>
      </w:rPr>
      <w:tblPr/>
      <w:tcPr>
        <w:tcBorders>
          <w:top w:val="single" w:sz="4" w:space="0" w:color="000000"/>
        </w:tcBorders>
        <w:shd w:val="clear" w:color="auto" w:fill="FFFFFF"/>
      </w:tcPr>
    </w:tblStylePr>
    <w:tblStylePr w:type="firstCol">
      <w:pPr>
        <w:jc w:val="right"/>
      </w:pPr>
      <w:rPr>
        <w:rFonts w:ascii="Consolas" w:eastAsia="SimSun" w:hAnsi="Consolas" w:cs="Times New Roman"/>
        <w:i/>
        <w:iCs/>
        <w:sz w:val="26"/>
      </w:rPr>
      <w:tblPr/>
      <w:tcPr>
        <w:tcBorders>
          <w:right w:val="single" w:sz="4" w:space="0" w:color="000000"/>
        </w:tcBorders>
        <w:shd w:val="clear" w:color="auto" w:fill="FFFFFF"/>
      </w:tcPr>
    </w:tblStylePr>
    <w:tblStylePr w:type="lastCol">
      <w:rPr>
        <w:rFonts w:ascii="Consolas" w:eastAsia="SimSun" w:hAnsi="Consolas"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AC04CF"/>
    <w:rPr>
      <w:color w:val="365F91"/>
    </w:rPr>
    <w:tblPr>
      <w:tblStyleRowBandSize w:val="1"/>
      <w:tblStyleColBandSize w:val="1"/>
    </w:tblPr>
    <w:tblStylePr w:type="firstRow">
      <w:rPr>
        <w:rFonts w:ascii="Consolas" w:eastAsia="SimSun" w:hAnsi="Consolas" w:cs="Times New Roman"/>
        <w:i/>
        <w:iCs/>
        <w:sz w:val="26"/>
      </w:rPr>
      <w:tblPr/>
      <w:tcPr>
        <w:tcBorders>
          <w:bottom w:val="single" w:sz="4" w:space="0" w:color="4F81BD"/>
        </w:tcBorders>
        <w:shd w:val="clear" w:color="auto" w:fill="FFFFFF"/>
      </w:tcPr>
    </w:tblStylePr>
    <w:tblStylePr w:type="lastRow">
      <w:rPr>
        <w:rFonts w:ascii="Consolas" w:eastAsia="SimSun" w:hAnsi="Consolas" w:cs="Times New Roman"/>
        <w:i/>
        <w:iCs/>
        <w:sz w:val="26"/>
      </w:rPr>
      <w:tblPr/>
      <w:tcPr>
        <w:tcBorders>
          <w:top w:val="single" w:sz="4" w:space="0" w:color="4F81BD"/>
        </w:tcBorders>
        <w:shd w:val="clear" w:color="auto" w:fill="FFFFFF"/>
      </w:tcPr>
    </w:tblStylePr>
    <w:tblStylePr w:type="firstCol">
      <w:pPr>
        <w:jc w:val="right"/>
      </w:pPr>
      <w:rPr>
        <w:rFonts w:ascii="Consolas" w:eastAsia="SimSun" w:hAnsi="Consolas" w:cs="Times New Roman"/>
        <w:i/>
        <w:iCs/>
        <w:sz w:val="26"/>
      </w:rPr>
      <w:tblPr/>
      <w:tcPr>
        <w:tcBorders>
          <w:right w:val="single" w:sz="4" w:space="0" w:color="4F81BD"/>
        </w:tcBorders>
        <w:shd w:val="clear" w:color="auto" w:fill="FFFFFF"/>
      </w:tcPr>
    </w:tblStylePr>
    <w:tblStylePr w:type="lastCol">
      <w:rPr>
        <w:rFonts w:ascii="Consolas" w:eastAsia="SimSun" w:hAnsi="Consolas"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AC04CF"/>
    <w:rPr>
      <w:color w:val="943634"/>
    </w:rPr>
    <w:tblPr>
      <w:tblStyleRowBandSize w:val="1"/>
      <w:tblStyleColBandSize w:val="1"/>
    </w:tblPr>
    <w:tblStylePr w:type="firstRow">
      <w:rPr>
        <w:rFonts w:ascii="Consolas" w:eastAsia="SimSun" w:hAnsi="Consolas" w:cs="Times New Roman"/>
        <w:i/>
        <w:iCs/>
        <w:sz w:val="26"/>
      </w:rPr>
      <w:tblPr/>
      <w:tcPr>
        <w:tcBorders>
          <w:bottom w:val="single" w:sz="4" w:space="0" w:color="C0504D"/>
        </w:tcBorders>
        <w:shd w:val="clear" w:color="auto" w:fill="FFFFFF"/>
      </w:tcPr>
    </w:tblStylePr>
    <w:tblStylePr w:type="lastRow">
      <w:rPr>
        <w:rFonts w:ascii="Consolas" w:eastAsia="SimSun" w:hAnsi="Consolas" w:cs="Times New Roman"/>
        <w:i/>
        <w:iCs/>
        <w:sz w:val="26"/>
      </w:rPr>
      <w:tblPr/>
      <w:tcPr>
        <w:tcBorders>
          <w:top w:val="single" w:sz="4" w:space="0" w:color="C0504D"/>
        </w:tcBorders>
        <w:shd w:val="clear" w:color="auto" w:fill="FFFFFF"/>
      </w:tcPr>
    </w:tblStylePr>
    <w:tblStylePr w:type="firstCol">
      <w:pPr>
        <w:jc w:val="right"/>
      </w:pPr>
      <w:rPr>
        <w:rFonts w:ascii="Consolas" w:eastAsia="SimSun" w:hAnsi="Consolas" w:cs="Times New Roman"/>
        <w:i/>
        <w:iCs/>
        <w:sz w:val="26"/>
      </w:rPr>
      <w:tblPr/>
      <w:tcPr>
        <w:tcBorders>
          <w:right w:val="single" w:sz="4" w:space="0" w:color="C0504D"/>
        </w:tcBorders>
        <w:shd w:val="clear" w:color="auto" w:fill="FFFFFF"/>
      </w:tcPr>
    </w:tblStylePr>
    <w:tblStylePr w:type="lastCol">
      <w:rPr>
        <w:rFonts w:ascii="Consolas" w:eastAsia="SimSun" w:hAnsi="Consolas" w:cs="Times New Roman"/>
        <w:i/>
        <w:iCs/>
        <w:sz w:val="26"/>
      </w:rPr>
      <w:tblPr/>
      <w:tcPr>
        <w:tcBorders>
          <w:left w:val="single" w:sz="4" w:space="0" w:color="C0504D"/>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AC04CF"/>
    <w:rPr>
      <w:color w:val="76923C"/>
    </w:rPr>
    <w:tblPr>
      <w:tblStyleRowBandSize w:val="1"/>
      <w:tblStyleColBandSize w:val="1"/>
    </w:tblPr>
    <w:tblStylePr w:type="firstRow">
      <w:rPr>
        <w:rFonts w:ascii="Consolas" w:eastAsia="SimSun" w:hAnsi="Consolas" w:cs="Times New Roman"/>
        <w:i/>
        <w:iCs/>
        <w:sz w:val="26"/>
      </w:rPr>
      <w:tblPr/>
      <w:tcPr>
        <w:tcBorders>
          <w:bottom w:val="single" w:sz="4" w:space="0" w:color="9BBB59"/>
        </w:tcBorders>
        <w:shd w:val="clear" w:color="auto" w:fill="FFFFFF"/>
      </w:tcPr>
    </w:tblStylePr>
    <w:tblStylePr w:type="lastRow">
      <w:rPr>
        <w:rFonts w:ascii="Consolas" w:eastAsia="SimSun" w:hAnsi="Consolas" w:cs="Times New Roman"/>
        <w:i/>
        <w:iCs/>
        <w:sz w:val="26"/>
      </w:rPr>
      <w:tblPr/>
      <w:tcPr>
        <w:tcBorders>
          <w:top w:val="single" w:sz="4" w:space="0" w:color="9BBB59"/>
        </w:tcBorders>
        <w:shd w:val="clear" w:color="auto" w:fill="FFFFFF"/>
      </w:tcPr>
    </w:tblStylePr>
    <w:tblStylePr w:type="firstCol">
      <w:pPr>
        <w:jc w:val="right"/>
      </w:pPr>
      <w:rPr>
        <w:rFonts w:ascii="Consolas" w:eastAsia="SimSun" w:hAnsi="Consolas" w:cs="Times New Roman"/>
        <w:i/>
        <w:iCs/>
        <w:sz w:val="26"/>
      </w:rPr>
      <w:tblPr/>
      <w:tcPr>
        <w:tcBorders>
          <w:right w:val="single" w:sz="4" w:space="0" w:color="9BBB59"/>
        </w:tcBorders>
        <w:shd w:val="clear" w:color="auto" w:fill="FFFFFF"/>
      </w:tcPr>
    </w:tblStylePr>
    <w:tblStylePr w:type="lastCol">
      <w:rPr>
        <w:rFonts w:ascii="Consolas" w:eastAsia="SimSun" w:hAnsi="Consolas"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AC04CF"/>
    <w:rPr>
      <w:color w:val="5F497A"/>
    </w:rPr>
    <w:tblPr>
      <w:tblStyleRowBandSize w:val="1"/>
      <w:tblStyleColBandSize w:val="1"/>
    </w:tblPr>
    <w:tblStylePr w:type="firstRow">
      <w:rPr>
        <w:rFonts w:ascii="Consolas" w:eastAsia="SimSun" w:hAnsi="Consolas" w:cs="Times New Roman"/>
        <w:i/>
        <w:iCs/>
        <w:sz w:val="26"/>
      </w:rPr>
      <w:tblPr/>
      <w:tcPr>
        <w:tcBorders>
          <w:bottom w:val="single" w:sz="4" w:space="0" w:color="8064A2"/>
        </w:tcBorders>
        <w:shd w:val="clear" w:color="auto" w:fill="FFFFFF"/>
      </w:tcPr>
    </w:tblStylePr>
    <w:tblStylePr w:type="lastRow">
      <w:rPr>
        <w:rFonts w:ascii="Consolas" w:eastAsia="SimSun" w:hAnsi="Consolas" w:cs="Times New Roman"/>
        <w:i/>
        <w:iCs/>
        <w:sz w:val="26"/>
      </w:rPr>
      <w:tblPr/>
      <w:tcPr>
        <w:tcBorders>
          <w:top w:val="single" w:sz="4" w:space="0" w:color="8064A2"/>
        </w:tcBorders>
        <w:shd w:val="clear" w:color="auto" w:fill="FFFFFF"/>
      </w:tcPr>
    </w:tblStylePr>
    <w:tblStylePr w:type="firstCol">
      <w:pPr>
        <w:jc w:val="right"/>
      </w:pPr>
      <w:rPr>
        <w:rFonts w:ascii="Consolas" w:eastAsia="SimSun" w:hAnsi="Consolas" w:cs="Times New Roman"/>
        <w:i/>
        <w:iCs/>
        <w:sz w:val="26"/>
      </w:rPr>
      <w:tblPr/>
      <w:tcPr>
        <w:tcBorders>
          <w:right w:val="single" w:sz="4" w:space="0" w:color="8064A2"/>
        </w:tcBorders>
        <w:shd w:val="clear" w:color="auto" w:fill="FFFFFF"/>
      </w:tcPr>
    </w:tblStylePr>
    <w:tblStylePr w:type="lastCol">
      <w:rPr>
        <w:rFonts w:ascii="Consolas" w:eastAsia="SimSun" w:hAnsi="Consolas" w:cs="Times New Roman"/>
        <w:i/>
        <w:iCs/>
        <w:sz w:val="26"/>
      </w:rPr>
      <w:tblPr/>
      <w:tcPr>
        <w:tcBorders>
          <w:left w:val="single" w:sz="4" w:space="0" w:color="8064A2"/>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AC04CF"/>
    <w:rPr>
      <w:color w:val="31849B"/>
    </w:rPr>
    <w:tblPr>
      <w:tblStyleRowBandSize w:val="1"/>
      <w:tblStyleColBandSize w:val="1"/>
    </w:tblPr>
    <w:tblStylePr w:type="firstRow">
      <w:rPr>
        <w:rFonts w:ascii="Consolas" w:eastAsia="SimSun" w:hAnsi="Consolas" w:cs="Times New Roman"/>
        <w:i/>
        <w:iCs/>
        <w:sz w:val="26"/>
      </w:rPr>
      <w:tblPr/>
      <w:tcPr>
        <w:tcBorders>
          <w:bottom w:val="single" w:sz="4" w:space="0" w:color="4BACC6"/>
        </w:tcBorders>
        <w:shd w:val="clear" w:color="auto" w:fill="FFFFFF"/>
      </w:tcPr>
    </w:tblStylePr>
    <w:tblStylePr w:type="lastRow">
      <w:rPr>
        <w:rFonts w:ascii="Consolas" w:eastAsia="SimSun" w:hAnsi="Consolas" w:cs="Times New Roman"/>
        <w:i/>
        <w:iCs/>
        <w:sz w:val="26"/>
      </w:rPr>
      <w:tblPr/>
      <w:tcPr>
        <w:tcBorders>
          <w:top w:val="single" w:sz="4" w:space="0" w:color="4BACC6"/>
        </w:tcBorders>
        <w:shd w:val="clear" w:color="auto" w:fill="FFFFFF"/>
      </w:tcPr>
    </w:tblStylePr>
    <w:tblStylePr w:type="firstCol">
      <w:pPr>
        <w:jc w:val="right"/>
      </w:pPr>
      <w:rPr>
        <w:rFonts w:ascii="Consolas" w:eastAsia="SimSun" w:hAnsi="Consolas" w:cs="Times New Roman"/>
        <w:i/>
        <w:iCs/>
        <w:sz w:val="26"/>
      </w:rPr>
      <w:tblPr/>
      <w:tcPr>
        <w:tcBorders>
          <w:right w:val="single" w:sz="4" w:space="0" w:color="4BACC6"/>
        </w:tcBorders>
        <w:shd w:val="clear" w:color="auto" w:fill="FFFFFF"/>
      </w:tcPr>
    </w:tblStylePr>
    <w:tblStylePr w:type="lastCol">
      <w:rPr>
        <w:rFonts w:ascii="Consolas" w:eastAsia="SimSun" w:hAnsi="Consolas"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AC04CF"/>
    <w:rPr>
      <w:color w:val="E36C0A"/>
    </w:rPr>
    <w:tblPr>
      <w:tblStyleRowBandSize w:val="1"/>
      <w:tblStyleColBandSize w:val="1"/>
    </w:tblPr>
    <w:tblStylePr w:type="firstRow">
      <w:rPr>
        <w:rFonts w:ascii="Consolas" w:eastAsia="SimSun" w:hAnsi="Consolas" w:cs="Times New Roman"/>
        <w:i/>
        <w:iCs/>
        <w:sz w:val="26"/>
      </w:rPr>
      <w:tblPr/>
      <w:tcPr>
        <w:tcBorders>
          <w:bottom w:val="single" w:sz="4" w:space="0" w:color="F79646"/>
        </w:tcBorders>
        <w:shd w:val="clear" w:color="auto" w:fill="FFFFFF"/>
      </w:tcPr>
    </w:tblStylePr>
    <w:tblStylePr w:type="lastRow">
      <w:rPr>
        <w:rFonts w:ascii="Consolas" w:eastAsia="SimSun" w:hAnsi="Consolas" w:cs="Times New Roman"/>
        <w:i/>
        <w:iCs/>
        <w:sz w:val="26"/>
      </w:rPr>
      <w:tblPr/>
      <w:tcPr>
        <w:tcBorders>
          <w:top w:val="single" w:sz="4" w:space="0" w:color="F79646"/>
        </w:tcBorders>
        <w:shd w:val="clear" w:color="auto" w:fill="FFFFFF"/>
      </w:tcPr>
    </w:tblStylePr>
    <w:tblStylePr w:type="firstCol">
      <w:pPr>
        <w:jc w:val="right"/>
      </w:pPr>
      <w:rPr>
        <w:rFonts w:ascii="Consolas" w:eastAsia="SimSun" w:hAnsi="Consolas" w:cs="Times New Roman"/>
        <w:i/>
        <w:iCs/>
        <w:sz w:val="26"/>
      </w:rPr>
      <w:tblPr/>
      <w:tcPr>
        <w:tcBorders>
          <w:right w:val="single" w:sz="4" w:space="0" w:color="F79646"/>
        </w:tcBorders>
        <w:shd w:val="clear" w:color="auto" w:fill="FFFFFF"/>
      </w:tcPr>
    </w:tblStylePr>
    <w:tblStylePr w:type="lastCol">
      <w:rPr>
        <w:rFonts w:ascii="Consolas" w:eastAsia="SimSun" w:hAnsi="Consolas" w:cs="Times New Roma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AC04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99"/>
    <w:semiHidden/>
    <w:unhideWhenUsed/>
    <w:rsid w:val="00AC04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99"/>
    <w:semiHidden/>
    <w:unhideWhenUsed/>
    <w:rsid w:val="00AC04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99"/>
    <w:semiHidden/>
    <w:unhideWhenUsed/>
    <w:rsid w:val="00AC04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99"/>
    <w:semiHidden/>
    <w:unhideWhenUsed/>
    <w:rsid w:val="00AC04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99"/>
    <w:semiHidden/>
    <w:unhideWhenUsed/>
    <w:rsid w:val="00AC04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99"/>
    <w:semiHidden/>
    <w:unhideWhenUsed/>
    <w:rsid w:val="00AC04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99"/>
    <w:semiHidden/>
    <w:unhideWhenUsed/>
    <w:rsid w:val="00AC04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semiHidden/>
    <w:unhideWhenUsed/>
    <w:rsid w:val="00AC04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semiHidden/>
    <w:unhideWhenUsed/>
    <w:rsid w:val="00AC04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semiHidden/>
    <w:unhideWhenUsed/>
    <w:rsid w:val="00AC04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semiHidden/>
    <w:unhideWhenUsed/>
    <w:rsid w:val="00AC04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semiHidden/>
    <w:unhideWhenUsed/>
    <w:rsid w:val="00AC04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semiHidden/>
    <w:unhideWhenUsed/>
    <w:rsid w:val="00AC04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9"/>
    <w:semiHidden/>
    <w:unhideWhenUsed/>
    <w:rsid w:val="00AC04CF"/>
    <w:rPr>
      <w:color w:val="000000"/>
    </w:rPr>
    <w:tblPr>
      <w:tblStyleRowBandSize w:val="1"/>
      <w:tblStyleColBandSize w:val="1"/>
      <w:tblBorders>
        <w:top w:val="single" w:sz="8" w:space="0" w:color="000000"/>
        <w:bottom w:val="single" w:sz="8" w:space="0" w:color="000000"/>
      </w:tblBorders>
    </w:tblPr>
    <w:tblStylePr w:type="firstRow">
      <w:rPr>
        <w:rFonts w:ascii="Consolas" w:eastAsia="SimSu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99"/>
    <w:semiHidden/>
    <w:unhideWhenUsed/>
    <w:rsid w:val="00AC04CF"/>
    <w:rPr>
      <w:color w:val="000000"/>
    </w:rPr>
    <w:tblPr>
      <w:tblStyleRowBandSize w:val="1"/>
      <w:tblStyleColBandSize w:val="1"/>
      <w:tblBorders>
        <w:top w:val="single" w:sz="8" w:space="0" w:color="4F81BD"/>
        <w:bottom w:val="single" w:sz="8" w:space="0" w:color="4F81BD"/>
      </w:tblBorders>
    </w:tblPr>
    <w:tblStylePr w:type="firstRow">
      <w:rPr>
        <w:rFonts w:ascii="Consolas" w:eastAsia="SimSu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99"/>
    <w:semiHidden/>
    <w:unhideWhenUsed/>
    <w:rsid w:val="00AC04CF"/>
    <w:rPr>
      <w:color w:val="000000"/>
    </w:rPr>
    <w:tblPr>
      <w:tblStyleRowBandSize w:val="1"/>
      <w:tblStyleColBandSize w:val="1"/>
      <w:tblBorders>
        <w:top w:val="single" w:sz="8" w:space="0" w:color="C0504D"/>
        <w:bottom w:val="single" w:sz="8" w:space="0" w:color="C0504D"/>
      </w:tblBorders>
    </w:tblPr>
    <w:tblStylePr w:type="firstRow">
      <w:rPr>
        <w:rFonts w:ascii="Consolas" w:eastAsia="SimSun" w:hAnsi="Consolas"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99"/>
    <w:semiHidden/>
    <w:unhideWhenUsed/>
    <w:rsid w:val="00AC04CF"/>
    <w:rPr>
      <w:color w:val="000000"/>
    </w:rPr>
    <w:tblPr>
      <w:tblStyleRowBandSize w:val="1"/>
      <w:tblStyleColBandSize w:val="1"/>
      <w:tblBorders>
        <w:top w:val="single" w:sz="8" w:space="0" w:color="9BBB59"/>
        <w:bottom w:val="single" w:sz="8" w:space="0" w:color="9BBB59"/>
      </w:tblBorders>
    </w:tblPr>
    <w:tblStylePr w:type="firstRow">
      <w:rPr>
        <w:rFonts w:ascii="Consolas" w:eastAsia="SimSun" w:hAnsi="Consolas"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99"/>
    <w:semiHidden/>
    <w:unhideWhenUsed/>
    <w:rsid w:val="00AC04CF"/>
    <w:rPr>
      <w:color w:val="000000"/>
    </w:rPr>
    <w:tblPr>
      <w:tblStyleRowBandSize w:val="1"/>
      <w:tblStyleColBandSize w:val="1"/>
      <w:tblBorders>
        <w:top w:val="single" w:sz="8" w:space="0" w:color="8064A2"/>
        <w:bottom w:val="single" w:sz="8" w:space="0" w:color="8064A2"/>
      </w:tblBorders>
    </w:tblPr>
    <w:tblStylePr w:type="firstRow">
      <w:rPr>
        <w:rFonts w:ascii="Consolas" w:eastAsia="SimSun" w:hAnsi="Consolas"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99"/>
    <w:semiHidden/>
    <w:unhideWhenUsed/>
    <w:rsid w:val="00AC04CF"/>
    <w:rPr>
      <w:color w:val="000000"/>
    </w:rPr>
    <w:tblPr>
      <w:tblStyleRowBandSize w:val="1"/>
      <w:tblStyleColBandSize w:val="1"/>
      <w:tblBorders>
        <w:top w:val="single" w:sz="8" w:space="0" w:color="4BACC6"/>
        <w:bottom w:val="single" w:sz="8" w:space="0" w:color="4BACC6"/>
      </w:tblBorders>
    </w:tblPr>
    <w:tblStylePr w:type="firstRow">
      <w:rPr>
        <w:rFonts w:ascii="Consolas" w:eastAsia="SimSun" w:hAnsi="Consolas"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99"/>
    <w:semiHidden/>
    <w:unhideWhenUsed/>
    <w:rsid w:val="00AC04CF"/>
    <w:rPr>
      <w:color w:val="000000"/>
    </w:rPr>
    <w:tblPr>
      <w:tblStyleRowBandSize w:val="1"/>
      <w:tblStyleColBandSize w:val="1"/>
      <w:tblBorders>
        <w:top w:val="single" w:sz="8" w:space="0" w:color="F79646"/>
        <w:bottom w:val="single" w:sz="8" w:space="0" w:color="F79646"/>
      </w:tblBorders>
    </w:tblPr>
    <w:tblStylePr w:type="firstRow">
      <w:rPr>
        <w:rFonts w:ascii="Consolas" w:eastAsia="SimSun" w:hAnsi="Consolas"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9"/>
    <w:semiHidden/>
    <w:unhideWhenUsed/>
    <w:rsid w:val="00AC04CF"/>
    <w:rPr>
      <w:rFonts w:ascii="Cambria"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9"/>
    <w:semiHidden/>
    <w:unhideWhenUsed/>
    <w:rsid w:val="00AC04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AC04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AC04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AC04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AC04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AC04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AC04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AC04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AC04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AC04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AC04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AC04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AC04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AC04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uiPriority w:val="99"/>
    <w:semiHidden/>
    <w:unhideWhenUsed/>
    <w:rsid w:val="00AC04CF"/>
    <w:rPr>
      <w:color w:val="2B579A"/>
      <w:shd w:val="clear" w:color="auto" w:fill="E1DFDD"/>
    </w:rPr>
  </w:style>
  <w:style w:type="table" w:styleId="PlainTable1">
    <w:name w:val="Plain Table 1"/>
    <w:basedOn w:val="TableNormal"/>
    <w:uiPriority w:val="99"/>
    <w:rsid w:val="00AC04C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99"/>
    <w:rsid w:val="00AC04C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99"/>
    <w:rsid w:val="00AC04C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AC04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99"/>
    <w:rsid w:val="00AC04CF"/>
    <w:tblPr>
      <w:tblStyleRowBandSize w:val="1"/>
      <w:tblStyleColBandSize w:val="1"/>
    </w:tblPr>
    <w:tblStylePr w:type="firstRow">
      <w:rPr>
        <w:rFonts w:ascii="Consolas" w:eastAsia="SimSun" w:hAnsi="Consolas" w:cs="Times New Roman"/>
        <w:i/>
        <w:iCs/>
        <w:sz w:val="26"/>
      </w:rPr>
      <w:tblPr/>
      <w:tcPr>
        <w:tcBorders>
          <w:bottom w:val="single" w:sz="4" w:space="0" w:color="7F7F7F"/>
        </w:tcBorders>
        <w:shd w:val="clear" w:color="auto" w:fill="FFFFFF"/>
      </w:tcPr>
    </w:tblStylePr>
    <w:tblStylePr w:type="lastRow">
      <w:rPr>
        <w:rFonts w:ascii="Consolas" w:eastAsia="SimSun" w:hAnsi="Consolas" w:cs="Times New Roman"/>
        <w:i/>
        <w:iCs/>
        <w:sz w:val="26"/>
      </w:rPr>
      <w:tblPr/>
      <w:tcPr>
        <w:tcBorders>
          <w:top w:val="single" w:sz="4" w:space="0" w:color="7F7F7F"/>
        </w:tcBorders>
        <w:shd w:val="clear" w:color="auto" w:fill="FFFFFF"/>
      </w:tcPr>
    </w:tblStylePr>
    <w:tblStylePr w:type="firstCol">
      <w:pPr>
        <w:jc w:val="right"/>
      </w:pPr>
      <w:rPr>
        <w:rFonts w:ascii="Consolas" w:eastAsia="SimSun" w:hAnsi="Consolas" w:cs="Times New Roman"/>
        <w:i/>
        <w:iCs/>
        <w:sz w:val="26"/>
      </w:rPr>
      <w:tblPr/>
      <w:tcPr>
        <w:tcBorders>
          <w:right w:val="single" w:sz="4" w:space="0" w:color="7F7F7F"/>
        </w:tcBorders>
        <w:shd w:val="clear" w:color="auto" w:fill="FFFFFF"/>
      </w:tcPr>
    </w:tblStylePr>
    <w:tblStylePr w:type="lastCol">
      <w:rPr>
        <w:rFonts w:ascii="Consolas" w:eastAsia="SimSun" w:hAnsi="Consola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uiPriority w:val="99"/>
    <w:semiHidden/>
    <w:unhideWhenUsed/>
    <w:rsid w:val="00AC04CF"/>
    <w:rPr>
      <w:u w:val="dotted"/>
    </w:rPr>
  </w:style>
  <w:style w:type="character" w:customStyle="1" w:styleId="SmartLink1">
    <w:name w:val="SmartLink1"/>
    <w:uiPriority w:val="99"/>
    <w:semiHidden/>
    <w:unhideWhenUsed/>
    <w:rsid w:val="00AC04CF"/>
    <w:rPr>
      <w:color w:val="0000FF"/>
      <w:u w:val="single"/>
      <w:shd w:val="clear" w:color="auto" w:fill="F3F2F1"/>
    </w:rPr>
  </w:style>
  <w:style w:type="table" w:styleId="Table3Deffects1">
    <w:name w:val="Table 3D effects 1"/>
    <w:basedOn w:val="TableNormal"/>
    <w:uiPriority w:val="99"/>
    <w:semiHidden/>
    <w:unhideWhenUsed/>
    <w:rsid w:val="00AC04C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C04C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C04C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C04C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C04C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C04C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C04C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C04C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C04C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C04C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C04C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C04C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C04C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C04C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C04C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C04C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C04C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AC0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AC04C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C04C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C04C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C04C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C04C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C04C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C04C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C04C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AC04C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semiHidden/>
    <w:unhideWhenUsed/>
    <w:rsid w:val="00AC04C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C04C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C04C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C04C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C04C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C04C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C04C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C04C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AC04C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C04C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C04C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C04C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C04C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C04C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C0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C04C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C04C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C04C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uiPriority w:val="99"/>
    <w:semiHidden/>
    <w:unhideWhenUsed/>
    <w:rsid w:val="00AC04CF"/>
    <w:rPr>
      <w:color w:val="605E5C"/>
      <w:shd w:val="clear" w:color="auto" w:fill="E1DFDD"/>
    </w:rPr>
  </w:style>
  <w:style w:type="character" w:customStyle="1" w:styleId="TableTextChar">
    <w:name w:val="Table Text Char"/>
    <w:link w:val="TableText"/>
    <w:uiPriority w:val="14"/>
    <w:locked/>
    <w:rsid w:val="00EF65C7"/>
    <w:rPr>
      <w:rFonts w:ascii="Arial" w:hAnsi="Arial" w:cs="Times New Roman"/>
      <w:color w:val="000000"/>
      <w:sz w:val="16"/>
      <w:szCs w:val="16"/>
      <w:lang w:val="en-GB"/>
    </w:rPr>
  </w:style>
  <w:style w:type="paragraph" w:customStyle="1" w:styleId="TableText">
    <w:name w:val="Table Text"/>
    <w:basedOn w:val="BodyText"/>
    <w:link w:val="TableTextChar"/>
    <w:uiPriority w:val="14"/>
    <w:qFormat/>
    <w:rsid w:val="00EF65C7"/>
    <w:pPr>
      <w:spacing w:before="20" w:after="20" w:line="240" w:lineRule="auto"/>
    </w:pPr>
    <w:rPr>
      <w:rFonts w:cs="Times New Roman"/>
      <w:color w:val="000000"/>
      <w:sz w:val="16"/>
      <w:szCs w:val="16"/>
      <w:lang w:val="en-US"/>
    </w:rPr>
  </w:style>
  <w:style w:type="paragraph" w:customStyle="1" w:styleId="DNVGL-Bullet1">
    <w:name w:val="DNVGL-Bullet 1"/>
    <w:basedOn w:val="Normal"/>
    <w:uiPriority w:val="1"/>
    <w:rsid w:val="00EF65C7"/>
    <w:pPr>
      <w:numPr>
        <w:numId w:val="16"/>
      </w:numPr>
      <w:spacing w:before="40" w:after="20" w:line="264" w:lineRule="auto"/>
    </w:pPr>
    <w:rPr>
      <w:rFonts w:eastAsiaTheme="minorEastAsia" w:cs="Verdana"/>
      <w:bCs/>
      <w:sz w:val="22"/>
      <w:szCs w:val="22"/>
      <w:lang w:val="en-US"/>
    </w:rPr>
  </w:style>
  <w:style w:type="table" w:customStyle="1" w:styleId="new">
    <w:name w:val="new"/>
    <w:basedOn w:val="TableNormal"/>
    <w:uiPriority w:val="99"/>
    <w:rsid w:val="00EF65C7"/>
    <w:tblPr>
      <w:tblStyleRowBandSize w:val="1"/>
      <w:tblInd w:w="0" w:type="nil"/>
      <w:tblBorders>
        <w:bottom w:val="single" w:sz="12" w:space="0" w:color="15C2BB"/>
      </w:tblBorders>
    </w:tblPr>
    <w:tblStylePr w:type="firstRow">
      <w:rPr>
        <w:rFonts w:ascii="Arial" w:hAnsi="Arial" w:cs="Arial" w:hint="default"/>
        <w:b/>
        <w:color w:val="FFFFFF"/>
        <w:sz w:val="16"/>
        <w:szCs w:val="16"/>
      </w:rPr>
      <w:tblPr/>
      <w:tcPr>
        <w:shd w:val="clear" w:color="auto" w:fill="15C2BB"/>
      </w:tcPr>
    </w:tblStylePr>
    <w:tblStylePr w:type="band1Horz">
      <w:rPr>
        <w:rFonts w:ascii="Arial" w:hAnsi="Arial" w:cs="Arial" w:hint="default"/>
        <w:sz w:val="16"/>
        <w:szCs w:val="16"/>
      </w:rPr>
    </w:tblStylePr>
    <w:tblStylePr w:type="band2Horz">
      <w:rPr>
        <w:rFonts w:ascii="Arial" w:hAnsi="Arial" w:cs="Arial" w:hint="default"/>
        <w:sz w:val="16"/>
        <w:szCs w:val="16"/>
      </w:rPr>
      <w:tblPr/>
      <w:tcPr>
        <w:shd w:val="clear" w:color="auto" w:fill="F2F2F2"/>
      </w:tcPr>
    </w:tblStylePr>
  </w:style>
  <w:style w:type="paragraph" w:customStyle="1" w:styleId="Bullet2">
    <w:name w:val="Bullet 2"/>
    <w:basedOn w:val="BodyText"/>
    <w:rsid w:val="005435D8"/>
    <w:pPr>
      <w:numPr>
        <w:ilvl w:val="1"/>
        <w:numId w:val="17"/>
      </w:numPr>
      <w:spacing w:before="80" w:after="80"/>
    </w:pPr>
    <w:rPr>
      <w:sz w:val="19"/>
      <w:lang w:val="en-US"/>
    </w:rPr>
  </w:style>
  <w:style w:type="paragraph" w:customStyle="1" w:styleId="Bullet1">
    <w:name w:val="Bullet 1"/>
    <w:basedOn w:val="BodyText"/>
    <w:next w:val="Normal"/>
    <w:link w:val="Bullet1Char"/>
    <w:rsid w:val="005435D8"/>
    <w:pPr>
      <w:numPr>
        <w:numId w:val="17"/>
      </w:numPr>
      <w:spacing w:before="80" w:after="80"/>
    </w:pPr>
    <w:rPr>
      <w:rFonts w:eastAsiaTheme="minorEastAsia"/>
      <w:sz w:val="19"/>
      <w:lang w:val="en-US"/>
    </w:rPr>
  </w:style>
  <w:style w:type="character" w:customStyle="1" w:styleId="Bullet1Char">
    <w:name w:val="Bullet 1 Char"/>
    <w:link w:val="Bullet1"/>
    <w:rsid w:val="005435D8"/>
    <w:rPr>
      <w:rFonts w:ascii="Arial" w:eastAsiaTheme="minorEastAsia" w:hAnsi="Arial"/>
      <w:sz w:val="19"/>
      <w:szCs w:val="18"/>
      <w:lang w:eastAsia="zh-CN"/>
    </w:rPr>
  </w:style>
  <w:style w:type="paragraph" w:customStyle="1" w:styleId="Bullet3">
    <w:name w:val="Bullet 3"/>
    <w:basedOn w:val="Bullet2"/>
    <w:rsid w:val="005435D8"/>
    <w:pPr>
      <w:numPr>
        <w:ilvl w:val="2"/>
      </w:numPr>
    </w:pPr>
    <w:rPr>
      <w:rFonts w:eastAsiaTheme="minorEastAsia"/>
    </w:rPr>
  </w:style>
  <w:style w:type="character" w:customStyle="1" w:styleId="CaptionChar">
    <w:name w:val="Caption Char"/>
    <w:link w:val="Caption"/>
    <w:uiPriority w:val="99"/>
    <w:locked/>
    <w:rsid w:val="00D37125"/>
    <w:rPr>
      <w:rFonts w:ascii="Arial" w:eastAsiaTheme="minorEastAsia" w:hAnsi="Arial"/>
      <w:b/>
      <w:sz w:val="18"/>
      <w:szCs w:val="18"/>
      <w:lang w:val="en-GB" w:eastAsia="zh-CN"/>
    </w:rPr>
  </w:style>
  <w:style w:type="paragraph" w:customStyle="1" w:styleId="paragraph">
    <w:name w:val="paragraph"/>
    <w:basedOn w:val="Normal"/>
    <w:rsid w:val="004426DF"/>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4426DF"/>
  </w:style>
  <w:style w:type="character" w:customStyle="1" w:styleId="eop">
    <w:name w:val="eop"/>
    <w:basedOn w:val="DefaultParagraphFont"/>
    <w:rsid w:val="004426DF"/>
  </w:style>
  <w:style w:type="character" w:customStyle="1" w:styleId="contextualspellingandgrammarerror">
    <w:name w:val="contextualspellingandgrammarerror"/>
    <w:basedOn w:val="DefaultParagraphFont"/>
    <w:rsid w:val="004426DF"/>
  </w:style>
  <w:style w:type="character" w:customStyle="1" w:styleId="ListParagraphChar">
    <w:name w:val="List Paragraph Char"/>
    <w:aliases w:val="Bullet List Paragraph Char,Use Case List Paragraph Char,List Paragraph11 Char,List Paragraph111 Char,FooterText Char,numbered Char,Paragraphe de liste Char,Normal Sentence Char,Figure_name Char,List Paragraph Option Char,lp1 Char"/>
    <w:link w:val="ListParagraph"/>
    <w:uiPriority w:val="99"/>
    <w:qFormat/>
    <w:locked/>
    <w:rsid w:val="00C463B6"/>
    <w:rPr>
      <w:rFonts w:ascii="Arial" w:hAnsi="Arial"/>
      <w:sz w:val="18"/>
      <w:szCs w:val="18"/>
      <w:lang w:val="en-GB" w:eastAsia="zh-CN"/>
    </w:rPr>
  </w:style>
  <w:style w:type="paragraph" w:customStyle="1" w:styleId="Caption-Title">
    <w:name w:val="Caption-Title"/>
    <w:basedOn w:val="BodyText"/>
    <w:next w:val="Normal"/>
    <w:link w:val="Caption-TitleChar"/>
    <w:uiPriority w:val="12"/>
    <w:qFormat/>
    <w:rsid w:val="00235AC6"/>
    <w:pPr>
      <w:keepNext/>
      <w:spacing w:before="240" w:after="60" w:line="276" w:lineRule="auto"/>
      <w:jc w:val="center"/>
    </w:pPr>
    <w:rPr>
      <w:b/>
      <w:sz w:val="20"/>
      <w:szCs w:val="20"/>
      <w:lang w:eastAsia="en-US"/>
    </w:rPr>
  </w:style>
  <w:style w:type="character" w:customStyle="1" w:styleId="Caption-TitleChar">
    <w:name w:val="Caption-Title Char"/>
    <w:link w:val="Caption-Title"/>
    <w:uiPriority w:val="12"/>
    <w:rsid w:val="00235AC6"/>
    <w:rPr>
      <w:rFonts w:ascii="Arial" w:hAnsi="Arial" w:cs="Arial"/>
      <w:b/>
      <w:sz w:val="20"/>
      <w:szCs w:val="20"/>
      <w:lang w:val="en-GB" w:eastAsia="en-US"/>
    </w:rPr>
  </w:style>
  <w:style w:type="table" w:customStyle="1" w:styleId="ERSDefaultTable">
    <w:name w:val="ERS Default Table"/>
    <w:basedOn w:val="TableNormal"/>
    <w:uiPriority w:val="99"/>
    <w:rsid w:val="00DE7A3A"/>
    <w:pPr>
      <w:spacing w:before="20" w:after="40"/>
    </w:pPr>
    <w:rPr>
      <w:rFonts w:ascii="Arial" w:eastAsia="Calibri" w:hAnsi="Arial"/>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rFonts w:ascii="Arial" w:hAnsi="Arial"/>
        <w:b/>
        <w:bCs/>
        <w:color w:val="FFFFFF"/>
        <w:sz w:val="20"/>
      </w:rPr>
      <w:tblPr/>
      <w:tcPr>
        <w:shd w:val="clear" w:color="auto" w:fill="1F497D"/>
      </w:tcPr>
    </w:tblStylePr>
    <w:tblStylePr w:type="lastRow">
      <w:pPr>
        <w:wordWrap/>
        <w:spacing w:beforeLines="0" w:before="20" w:beforeAutospacing="0" w:afterLines="0" w:after="40" w:afterAutospacing="0"/>
        <w:ind w:leftChars="0" w:left="0" w:rightChars="0" w:right="0"/>
        <w:contextualSpacing w:val="0"/>
        <w:mirrorIndents w:val="0"/>
        <w:jc w:val="center"/>
      </w:pPr>
      <w:rPr>
        <w:rFonts w:ascii="Arial" w:hAnsi="Arial"/>
        <w:b/>
        <w:bCs/>
        <w:color w:val="FFFFFF"/>
        <w:sz w:val="20"/>
      </w:rPr>
      <w:tblPr/>
      <w:tcPr>
        <w:shd w:val="clear" w:color="auto" w:fill="1F497D"/>
      </w:tcPr>
    </w:tblStylePr>
    <w:tblStylePr w:type="firstCol">
      <w:pPr>
        <w:jc w:val="left"/>
      </w:pPr>
      <w:rPr>
        <w:rFonts w:ascii="Arial" w:hAnsi="Arial"/>
        <w:b w:val="0"/>
        <w:bCs/>
        <w:color w:val="auto"/>
        <w:sz w:val="20"/>
      </w:rPr>
    </w:tblStylePr>
    <w:tblStylePr w:type="lastCol">
      <w:rPr>
        <w:rFonts w:ascii="Arial" w:hAnsi="Arial"/>
        <w:b w:val="0"/>
        <w:bCs/>
        <w:color w:val="auto"/>
        <w:sz w:val="20"/>
      </w:rPr>
    </w:tblStylePr>
    <w:tblStylePr w:type="band1Horz">
      <w:pPr>
        <w:jc w:val="center"/>
      </w:pPr>
      <w:rPr>
        <w:rFonts w:ascii="Arial" w:hAnsi="Arial"/>
        <w:color w:val="auto"/>
        <w:sz w:val="20"/>
      </w:rPr>
    </w:tblStylePr>
    <w:tblStylePr w:type="band2Horz">
      <w:pPr>
        <w:jc w:val="center"/>
      </w:pPr>
      <w:rPr>
        <w:rFonts w:ascii="Arial" w:hAnsi="Arial"/>
        <w:color w:val="auto"/>
        <w:sz w:val="20"/>
      </w:rPr>
      <w:tblPr/>
      <w:tcPr>
        <w:shd w:val="clear" w:color="auto" w:fill="EEECE1"/>
      </w:tcPr>
    </w:tblStylePr>
    <w:tblStylePr w:type="nwCell">
      <w:pPr>
        <w:jc w:val="left"/>
      </w:pPr>
      <w:tblPr/>
      <w:tcPr>
        <w:vAlign w:val="bottom"/>
      </w:tcPr>
    </w:tblStylePr>
    <w:tblStylePr w:type="swCell">
      <w:pPr>
        <w:jc w:val="left"/>
      </w:pPr>
    </w:tblStylePr>
  </w:style>
  <w:style w:type="character" w:styleId="UnresolvedMention">
    <w:name w:val="Unresolved Mention"/>
    <w:basedOn w:val="DefaultParagraphFont"/>
    <w:uiPriority w:val="99"/>
    <w:unhideWhenUsed/>
    <w:rsid w:val="003F7925"/>
    <w:rPr>
      <w:color w:val="605E5C"/>
      <w:shd w:val="clear" w:color="auto" w:fill="E1DFDD"/>
    </w:rPr>
  </w:style>
  <w:style w:type="character" w:styleId="Mention">
    <w:name w:val="Mention"/>
    <w:basedOn w:val="DefaultParagraphFont"/>
    <w:uiPriority w:val="99"/>
    <w:unhideWhenUsed/>
    <w:rsid w:val="003F7925"/>
    <w:rPr>
      <w:color w:val="2B579A"/>
      <w:shd w:val="clear" w:color="auto" w:fill="E1DFDD"/>
    </w:rPr>
  </w:style>
  <w:style w:type="paragraph" w:styleId="Revision">
    <w:name w:val="Revision"/>
    <w:hidden/>
    <w:uiPriority w:val="99"/>
    <w:semiHidden/>
    <w:rsid w:val="00C15B23"/>
    <w:rPr>
      <w:rFonts w:ascii="Arial" w:hAnsi="Arial"/>
      <w:sz w:val="18"/>
      <w:szCs w:val="18"/>
      <w:lang w:val="en-GB" w:eastAsia="zh-CN"/>
    </w:rPr>
  </w:style>
  <w:style w:type="table" w:customStyle="1" w:styleId="ListTable2-Accent31">
    <w:name w:val="List Table 2 - Accent 31"/>
    <w:basedOn w:val="TableNormal"/>
    <w:uiPriority w:val="47"/>
    <w:rsid w:val="00D0514E"/>
    <w:rPr>
      <w:rFonts w:asciiTheme="minorHAnsi" w:eastAsia="Times New Roman" w:hAnsiTheme="minorHAnsi" w:cs="Times New Roman"/>
      <w:sz w:val="22"/>
      <w:szCs w:val="22"/>
    </w:rPr>
    <w:tblPr>
      <w:tblStyleRowBandSize w:val="1"/>
      <w:tblStyleColBandSize w:val="1"/>
      <w:tblInd w:w="0" w:type="nil"/>
      <w:tblBorders>
        <w:top w:val="single" w:sz="4" w:space="0" w:color="C9C9C9"/>
        <w:bottom w:val="single" w:sz="4" w:space="0" w:color="C9C9C9"/>
        <w:insideH w:val="single" w:sz="4" w:space="0" w:color="C9C9C9"/>
      </w:tblBorders>
    </w:tblPr>
    <w:tblStylePr w:type="firstRow">
      <w:rPr>
        <w:rFonts w:ascii="Calibri" w:hAnsi="Calibri" w:cs="Times New Roman" w:hint="default"/>
        <w:b/>
        <w:bCs/>
      </w:rPr>
    </w:tblStylePr>
    <w:tblStylePr w:type="lastRow">
      <w:rPr>
        <w:rFonts w:ascii="Calibri" w:hAnsi="Calibri" w:cs="Times New Roman" w:hint="default"/>
        <w:b/>
        <w:bCs/>
      </w:r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DEDED"/>
      </w:tcPr>
    </w:tblStylePr>
    <w:tblStylePr w:type="band1Horz">
      <w:rPr>
        <w:rFonts w:ascii="Calibri" w:hAnsi="Calibri" w:cs="Times New Roman" w:hint="default"/>
      </w:rPr>
      <w:tblPr/>
      <w:tcPr>
        <w:shd w:val="clear" w:color="auto" w:fill="EDEDED"/>
      </w:tcPr>
    </w:tblStylePr>
  </w:style>
  <w:style w:type="table" w:customStyle="1" w:styleId="DNVNiceStyle">
    <w:name w:val="DNV Nice Style"/>
    <w:basedOn w:val="PlainTable3"/>
    <w:uiPriority w:val="99"/>
    <w:rsid w:val="00816F1D"/>
    <w:rPr>
      <w:rFonts w:ascii="Arial" w:eastAsiaTheme="minorEastAsia" w:hAnsi="Arial" w:cstheme="minorBidi"/>
      <w:sz w:val="18"/>
      <w:szCs w:val="22"/>
      <w:lang w:eastAsia="zh-C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bCs/>
        <w:caps w:val="0"/>
        <w:color w:val="FFFFFF" w:themeColor="background1"/>
        <w:sz w:val="18"/>
      </w:rPr>
      <w:tblPr/>
      <w:tcPr>
        <w:tcBorders>
          <w:top w:val="nil"/>
          <w:left w:val="nil"/>
          <w:bottom w:val="nil"/>
          <w:right w:val="nil"/>
          <w:insideH w:val="single" w:sz="4" w:space="0" w:color="FFFFFF" w:themeColor="background1"/>
          <w:insideV w:val="single" w:sz="4" w:space="0" w:color="FFFFFF" w:themeColor="background1"/>
        </w:tcBorders>
        <w:shd w:val="clear" w:color="auto" w:fill="0F204B" w:themeFill="text2"/>
      </w:tcPr>
    </w:tblStylePr>
    <w:tblStylePr w:type="lastRow">
      <w:rPr>
        <w:b w:val="0"/>
        <w:bCs/>
        <w:caps/>
      </w:rPr>
      <w:tblPr/>
      <w:tcPr>
        <w:tcBorders>
          <w:top w:val="nil"/>
        </w:tcBorders>
      </w:tcPr>
    </w:tblStylePr>
    <w:tblStylePr w:type="firstCol">
      <w:pPr>
        <w:jc w:val="left"/>
      </w:pPr>
      <w:rPr>
        <w:rFonts w:ascii="Arial" w:hAnsi="Arial"/>
        <w:b/>
        <w:bCs/>
        <w:caps w:val="0"/>
        <w:sz w:val="18"/>
      </w:rPr>
      <w:tblPr/>
      <w:tcPr>
        <w:tcBorders>
          <w:right w:val="single" w:sz="4" w:space="0" w:color="8F8662" w:themeColor="background2" w:themeShade="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pPr>
        <w:jc w:val="left"/>
      </w:pPr>
      <w:tblPr/>
      <w:tcPr>
        <w:shd w:val="clear" w:color="auto" w:fill="F2F2F2" w:themeFill="background1" w:themeFillShade="F2"/>
        <w:vAlign w:val="center"/>
      </w:tcPr>
    </w:tblStylePr>
    <w:tblStylePr w:type="band2Horz">
      <w:pPr>
        <w:jc w:val="left"/>
      </w:pPr>
      <w:tblPr/>
      <w:tcPr>
        <w:vAlign w:val="center"/>
      </w:tcPr>
    </w:tblStylePr>
    <w:tblStylePr w:type="neCell">
      <w:tblPr/>
      <w:tcPr>
        <w:tcBorders>
          <w:left w:val="nil"/>
        </w:tcBorders>
      </w:tcPr>
    </w:tblStylePr>
    <w:tblStylePr w:type="nwCell">
      <w:tblPr/>
      <w:tcPr>
        <w:tcBorders>
          <w:right w:val="nil"/>
        </w:tcBorders>
      </w:tcPr>
    </w:tblStylePr>
  </w:style>
  <w:style w:type="paragraph" w:customStyle="1" w:styleId="Heading1NoNumber">
    <w:name w:val="Heading 1 No Number"/>
    <w:basedOn w:val="Heading1"/>
    <w:next w:val="BodyText"/>
    <w:link w:val="Heading1NoNumberChar"/>
    <w:uiPriority w:val="1"/>
    <w:qFormat/>
    <w:rsid w:val="007C4FC4"/>
    <w:pPr>
      <w:numPr>
        <w:numId w:val="0"/>
      </w:numPr>
    </w:pPr>
  </w:style>
  <w:style w:type="character" w:customStyle="1" w:styleId="Heading1NoNumberChar">
    <w:name w:val="Heading 1 No Number Char"/>
    <w:basedOn w:val="Heading1Char"/>
    <w:link w:val="Heading1NoNumber"/>
    <w:uiPriority w:val="1"/>
    <w:rsid w:val="00816F1D"/>
    <w:rPr>
      <w:rFonts w:ascii="Arial" w:eastAsiaTheme="minorEastAsia" w:hAnsi="Arial"/>
      <w:b/>
      <w:caps/>
      <w:color w:val="0F204B"/>
      <w:sz w:val="26"/>
      <w:szCs w:val="18"/>
      <w:lang w:val="en-GB" w:eastAsia="zh-CN"/>
    </w:rPr>
  </w:style>
  <w:style w:type="paragraph" w:customStyle="1" w:styleId="BodyText1">
    <w:name w:val="Body Text 1"/>
    <w:basedOn w:val="Normal"/>
    <w:rsid w:val="00816F1D"/>
    <w:pPr>
      <w:spacing w:after="240"/>
      <w:jc w:val="both"/>
    </w:pPr>
    <w:rPr>
      <w:rFonts w:ascii="Times New Roman" w:eastAsia="Times New Roman" w:hAnsi="Times New Roman" w:cs="Times New Roman"/>
      <w:sz w:val="24"/>
      <w:szCs w:val="20"/>
      <w:lang w:val="en-US" w:eastAsia="en-US"/>
    </w:rPr>
  </w:style>
  <w:style w:type="character" w:styleId="Hashtag">
    <w:name w:val="Hashtag"/>
    <w:basedOn w:val="DefaultParagraphFont"/>
    <w:uiPriority w:val="99"/>
    <w:unhideWhenUsed/>
    <w:rsid w:val="00816F1D"/>
    <w:rPr>
      <w:color w:val="2B579A"/>
      <w:shd w:val="clear" w:color="auto" w:fill="E1DFDD"/>
    </w:rPr>
  </w:style>
  <w:style w:type="character" w:styleId="SmartHyperlink">
    <w:name w:val="Smart Hyperlink"/>
    <w:basedOn w:val="DefaultParagraphFont"/>
    <w:uiPriority w:val="99"/>
    <w:unhideWhenUsed/>
    <w:rsid w:val="00816F1D"/>
    <w:rPr>
      <w:u w:val="dotted"/>
    </w:rPr>
  </w:style>
  <w:style w:type="character" w:styleId="SmartLink">
    <w:name w:val="Smart Link"/>
    <w:basedOn w:val="DefaultParagraphFont"/>
    <w:uiPriority w:val="99"/>
    <w:semiHidden/>
    <w:unhideWhenUsed/>
    <w:rsid w:val="00816F1D"/>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1855">
      <w:bodyDiv w:val="1"/>
      <w:marLeft w:val="0"/>
      <w:marRight w:val="0"/>
      <w:marTop w:val="0"/>
      <w:marBottom w:val="0"/>
      <w:divBdr>
        <w:top w:val="none" w:sz="0" w:space="0" w:color="auto"/>
        <w:left w:val="none" w:sz="0" w:space="0" w:color="auto"/>
        <w:bottom w:val="none" w:sz="0" w:space="0" w:color="auto"/>
        <w:right w:val="none" w:sz="0" w:space="0" w:color="auto"/>
      </w:divBdr>
    </w:div>
    <w:div w:id="13238491">
      <w:bodyDiv w:val="1"/>
      <w:marLeft w:val="0"/>
      <w:marRight w:val="0"/>
      <w:marTop w:val="0"/>
      <w:marBottom w:val="0"/>
      <w:divBdr>
        <w:top w:val="none" w:sz="0" w:space="0" w:color="auto"/>
        <w:left w:val="none" w:sz="0" w:space="0" w:color="auto"/>
        <w:bottom w:val="none" w:sz="0" w:space="0" w:color="auto"/>
        <w:right w:val="none" w:sz="0" w:space="0" w:color="auto"/>
      </w:divBdr>
    </w:div>
    <w:div w:id="19939950">
      <w:bodyDiv w:val="1"/>
      <w:marLeft w:val="0"/>
      <w:marRight w:val="0"/>
      <w:marTop w:val="0"/>
      <w:marBottom w:val="0"/>
      <w:divBdr>
        <w:top w:val="none" w:sz="0" w:space="0" w:color="auto"/>
        <w:left w:val="none" w:sz="0" w:space="0" w:color="auto"/>
        <w:bottom w:val="none" w:sz="0" w:space="0" w:color="auto"/>
        <w:right w:val="none" w:sz="0" w:space="0" w:color="auto"/>
      </w:divBdr>
    </w:div>
    <w:div w:id="85928094">
      <w:bodyDiv w:val="1"/>
      <w:marLeft w:val="0"/>
      <w:marRight w:val="0"/>
      <w:marTop w:val="0"/>
      <w:marBottom w:val="0"/>
      <w:divBdr>
        <w:top w:val="none" w:sz="0" w:space="0" w:color="auto"/>
        <w:left w:val="none" w:sz="0" w:space="0" w:color="auto"/>
        <w:bottom w:val="none" w:sz="0" w:space="0" w:color="auto"/>
        <w:right w:val="none" w:sz="0" w:space="0" w:color="auto"/>
      </w:divBdr>
    </w:div>
    <w:div w:id="119421642">
      <w:bodyDiv w:val="1"/>
      <w:marLeft w:val="0"/>
      <w:marRight w:val="0"/>
      <w:marTop w:val="0"/>
      <w:marBottom w:val="0"/>
      <w:divBdr>
        <w:top w:val="none" w:sz="0" w:space="0" w:color="auto"/>
        <w:left w:val="none" w:sz="0" w:space="0" w:color="auto"/>
        <w:bottom w:val="none" w:sz="0" w:space="0" w:color="auto"/>
        <w:right w:val="none" w:sz="0" w:space="0" w:color="auto"/>
      </w:divBdr>
    </w:div>
    <w:div w:id="124928820">
      <w:bodyDiv w:val="1"/>
      <w:marLeft w:val="0"/>
      <w:marRight w:val="0"/>
      <w:marTop w:val="0"/>
      <w:marBottom w:val="0"/>
      <w:divBdr>
        <w:top w:val="none" w:sz="0" w:space="0" w:color="auto"/>
        <w:left w:val="none" w:sz="0" w:space="0" w:color="auto"/>
        <w:bottom w:val="none" w:sz="0" w:space="0" w:color="auto"/>
        <w:right w:val="none" w:sz="0" w:space="0" w:color="auto"/>
      </w:divBdr>
    </w:div>
    <w:div w:id="253559886">
      <w:bodyDiv w:val="1"/>
      <w:marLeft w:val="0"/>
      <w:marRight w:val="0"/>
      <w:marTop w:val="0"/>
      <w:marBottom w:val="0"/>
      <w:divBdr>
        <w:top w:val="none" w:sz="0" w:space="0" w:color="auto"/>
        <w:left w:val="none" w:sz="0" w:space="0" w:color="auto"/>
        <w:bottom w:val="none" w:sz="0" w:space="0" w:color="auto"/>
        <w:right w:val="none" w:sz="0" w:space="0" w:color="auto"/>
      </w:divBdr>
    </w:div>
    <w:div w:id="319310287">
      <w:bodyDiv w:val="1"/>
      <w:marLeft w:val="0"/>
      <w:marRight w:val="0"/>
      <w:marTop w:val="0"/>
      <w:marBottom w:val="0"/>
      <w:divBdr>
        <w:top w:val="none" w:sz="0" w:space="0" w:color="auto"/>
        <w:left w:val="none" w:sz="0" w:space="0" w:color="auto"/>
        <w:bottom w:val="none" w:sz="0" w:space="0" w:color="auto"/>
        <w:right w:val="none" w:sz="0" w:space="0" w:color="auto"/>
      </w:divBdr>
    </w:div>
    <w:div w:id="339745737">
      <w:bodyDiv w:val="1"/>
      <w:marLeft w:val="0"/>
      <w:marRight w:val="0"/>
      <w:marTop w:val="0"/>
      <w:marBottom w:val="0"/>
      <w:divBdr>
        <w:top w:val="none" w:sz="0" w:space="0" w:color="auto"/>
        <w:left w:val="none" w:sz="0" w:space="0" w:color="auto"/>
        <w:bottom w:val="none" w:sz="0" w:space="0" w:color="auto"/>
        <w:right w:val="none" w:sz="0" w:space="0" w:color="auto"/>
      </w:divBdr>
    </w:div>
    <w:div w:id="380442029">
      <w:bodyDiv w:val="1"/>
      <w:marLeft w:val="0"/>
      <w:marRight w:val="0"/>
      <w:marTop w:val="0"/>
      <w:marBottom w:val="0"/>
      <w:divBdr>
        <w:top w:val="none" w:sz="0" w:space="0" w:color="auto"/>
        <w:left w:val="none" w:sz="0" w:space="0" w:color="auto"/>
        <w:bottom w:val="none" w:sz="0" w:space="0" w:color="auto"/>
        <w:right w:val="none" w:sz="0" w:space="0" w:color="auto"/>
      </w:divBdr>
    </w:div>
    <w:div w:id="381180073">
      <w:bodyDiv w:val="1"/>
      <w:marLeft w:val="0"/>
      <w:marRight w:val="0"/>
      <w:marTop w:val="0"/>
      <w:marBottom w:val="0"/>
      <w:divBdr>
        <w:top w:val="none" w:sz="0" w:space="0" w:color="auto"/>
        <w:left w:val="none" w:sz="0" w:space="0" w:color="auto"/>
        <w:bottom w:val="none" w:sz="0" w:space="0" w:color="auto"/>
        <w:right w:val="none" w:sz="0" w:space="0" w:color="auto"/>
      </w:divBdr>
    </w:div>
    <w:div w:id="431165905">
      <w:bodyDiv w:val="1"/>
      <w:marLeft w:val="0"/>
      <w:marRight w:val="0"/>
      <w:marTop w:val="0"/>
      <w:marBottom w:val="0"/>
      <w:divBdr>
        <w:top w:val="none" w:sz="0" w:space="0" w:color="auto"/>
        <w:left w:val="none" w:sz="0" w:space="0" w:color="auto"/>
        <w:bottom w:val="none" w:sz="0" w:space="0" w:color="auto"/>
        <w:right w:val="none" w:sz="0" w:space="0" w:color="auto"/>
      </w:divBdr>
    </w:div>
    <w:div w:id="469371574">
      <w:bodyDiv w:val="1"/>
      <w:marLeft w:val="0"/>
      <w:marRight w:val="0"/>
      <w:marTop w:val="0"/>
      <w:marBottom w:val="0"/>
      <w:divBdr>
        <w:top w:val="none" w:sz="0" w:space="0" w:color="auto"/>
        <w:left w:val="none" w:sz="0" w:space="0" w:color="auto"/>
        <w:bottom w:val="none" w:sz="0" w:space="0" w:color="auto"/>
        <w:right w:val="none" w:sz="0" w:space="0" w:color="auto"/>
      </w:divBdr>
    </w:div>
    <w:div w:id="490830450">
      <w:bodyDiv w:val="1"/>
      <w:marLeft w:val="0"/>
      <w:marRight w:val="0"/>
      <w:marTop w:val="0"/>
      <w:marBottom w:val="0"/>
      <w:divBdr>
        <w:top w:val="none" w:sz="0" w:space="0" w:color="auto"/>
        <w:left w:val="none" w:sz="0" w:space="0" w:color="auto"/>
        <w:bottom w:val="none" w:sz="0" w:space="0" w:color="auto"/>
        <w:right w:val="none" w:sz="0" w:space="0" w:color="auto"/>
      </w:divBdr>
    </w:div>
    <w:div w:id="550309331">
      <w:bodyDiv w:val="1"/>
      <w:marLeft w:val="0"/>
      <w:marRight w:val="0"/>
      <w:marTop w:val="0"/>
      <w:marBottom w:val="0"/>
      <w:divBdr>
        <w:top w:val="none" w:sz="0" w:space="0" w:color="auto"/>
        <w:left w:val="none" w:sz="0" w:space="0" w:color="auto"/>
        <w:bottom w:val="none" w:sz="0" w:space="0" w:color="auto"/>
        <w:right w:val="none" w:sz="0" w:space="0" w:color="auto"/>
      </w:divBdr>
    </w:div>
    <w:div w:id="582488997">
      <w:bodyDiv w:val="1"/>
      <w:marLeft w:val="0"/>
      <w:marRight w:val="0"/>
      <w:marTop w:val="0"/>
      <w:marBottom w:val="0"/>
      <w:divBdr>
        <w:top w:val="none" w:sz="0" w:space="0" w:color="auto"/>
        <w:left w:val="none" w:sz="0" w:space="0" w:color="auto"/>
        <w:bottom w:val="none" w:sz="0" w:space="0" w:color="auto"/>
        <w:right w:val="none" w:sz="0" w:space="0" w:color="auto"/>
      </w:divBdr>
    </w:div>
    <w:div w:id="584648525">
      <w:bodyDiv w:val="1"/>
      <w:marLeft w:val="0"/>
      <w:marRight w:val="0"/>
      <w:marTop w:val="0"/>
      <w:marBottom w:val="0"/>
      <w:divBdr>
        <w:top w:val="none" w:sz="0" w:space="0" w:color="auto"/>
        <w:left w:val="none" w:sz="0" w:space="0" w:color="auto"/>
        <w:bottom w:val="none" w:sz="0" w:space="0" w:color="auto"/>
        <w:right w:val="none" w:sz="0" w:space="0" w:color="auto"/>
      </w:divBdr>
    </w:div>
    <w:div w:id="621963246">
      <w:bodyDiv w:val="1"/>
      <w:marLeft w:val="0"/>
      <w:marRight w:val="0"/>
      <w:marTop w:val="0"/>
      <w:marBottom w:val="0"/>
      <w:divBdr>
        <w:top w:val="none" w:sz="0" w:space="0" w:color="auto"/>
        <w:left w:val="none" w:sz="0" w:space="0" w:color="auto"/>
        <w:bottom w:val="none" w:sz="0" w:space="0" w:color="auto"/>
        <w:right w:val="none" w:sz="0" w:space="0" w:color="auto"/>
      </w:divBdr>
    </w:div>
    <w:div w:id="634137090">
      <w:bodyDiv w:val="1"/>
      <w:marLeft w:val="0"/>
      <w:marRight w:val="0"/>
      <w:marTop w:val="0"/>
      <w:marBottom w:val="0"/>
      <w:divBdr>
        <w:top w:val="none" w:sz="0" w:space="0" w:color="auto"/>
        <w:left w:val="none" w:sz="0" w:space="0" w:color="auto"/>
        <w:bottom w:val="none" w:sz="0" w:space="0" w:color="auto"/>
        <w:right w:val="none" w:sz="0" w:space="0" w:color="auto"/>
      </w:divBdr>
    </w:div>
    <w:div w:id="730033206">
      <w:bodyDiv w:val="1"/>
      <w:marLeft w:val="0"/>
      <w:marRight w:val="0"/>
      <w:marTop w:val="0"/>
      <w:marBottom w:val="0"/>
      <w:divBdr>
        <w:top w:val="none" w:sz="0" w:space="0" w:color="auto"/>
        <w:left w:val="none" w:sz="0" w:space="0" w:color="auto"/>
        <w:bottom w:val="none" w:sz="0" w:space="0" w:color="auto"/>
        <w:right w:val="none" w:sz="0" w:space="0" w:color="auto"/>
      </w:divBdr>
    </w:div>
    <w:div w:id="755518983">
      <w:bodyDiv w:val="1"/>
      <w:marLeft w:val="0"/>
      <w:marRight w:val="0"/>
      <w:marTop w:val="0"/>
      <w:marBottom w:val="0"/>
      <w:divBdr>
        <w:top w:val="none" w:sz="0" w:space="0" w:color="auto"/>
        <w:left w:val="none" w:sz="0" w:space="0" w:color="auto"/>
        <w:bottom w:val="none" w:sz="0" w:space="0" w:color="auto"/>
        <w:right w:val="none" w:sz="0" w:space="0" w:color="auto"/>
      </w:divBdr>
    </w:div>
    <w:div w:id="765688611">
      <w:bodyDiv w:val="1"/>
      <w:marLeft w:val="0"/>
      <w:marRight w:val="0"/>
      <w:marTop w:val="0"/>
      <w:marBottom w:val="0"/>
      <w:divBdr>
        <w:top w:val="none" w:sz="0" w:space="0" w:color="auto"/>
        <w:left w:val="none" w:sz="0" w:space="0" w:color="auto"/>
        <w:bottom w:val="none" w:sz="0" w:space="0" w:color="auto"/>
        <w:right w:val="none" w:sz="0" w:space="0" w:color="auto"/>
      </w:divBdr>
      <w:divsChild>
        <w:div w:id="193885870">
          <w:marLeft w:val="0"/>
          <w:marRight w:val="0"/>
          <w:marTop w:val="0"/>
          <w:marBottom w:val="0"/>
          <w:divBdr>
            <w:top w:val="none" w:sz="0" w:space="0" w:color="auto"/>
            <w:left w:val="none" w:sz="0" w:space="0" w:color="auto"/>
            <w:bottom w:val="none" w:sz="0" w:space="0" w:color="auto"/>
            <w:right w:val="none" w:sz="0" w:space="0" w:color="auto"/>
          </w:divBdr>
          <w:divsChild>
            <w:div w:id="1079405269">
              <w:marLeft w:val="0"/>
              <w:marRight w:val="0"/>
              <w:marTop w:val="0"/>
              <w:marBottom w:val="0"/>
              <w:divBdr>
                <w:top w:val="none" w:sz="0" w:space="0" w:color="auto"/>
                <w:left w:val="none" w:sz="0" w:space="0" w:color="auto"/>
                <w:bottom w:val="none" w:sz="0" w:space="0" w:color="auto"/>
                <w:right w:val="none" w:sz="0" w:space="0" w:color="auto"/>
              </w:divBdr>
            </w:div>
          </w:divsChild>
        </w:div>
        <w:div w:id="1013218415">
          <w:marLeft w:val="0"/>
          <w:marRight w:val="0"/>
          <w:marTop w:val="0"/>
          <w:marBottom w:val="0"/>
          <w:divBdr>
            <w:top w:val="none" w:sz="0" w:space="0" w:color="auto"/>
            <w:left w:val="none" w:sz="0" w:space="0" w:color="auto"/>
            <w:bottom w:val="none" w:sz="0" w:space="0" w:color="auto"/>
            <w:right w:val="none" w:sz="0" w:space="0" w:color="auto"/>
          </w:divBdr>
          <w:divsChild>
            <w:div w:id="422382984">
              <w:marLeft w:val="0"/>
              <w:marRight w:val="0"/>
              <w:marTop w:val="0"/>
              <w:marBottom w:val="0"/>
              <w:divBdr>
                <w:top w:val="none" w:sz="0" w:space="0" w:color="auto"/>
                <w:left w:val="none" w:sz="0" w:space="0" w:color="auto"/>
                <w:bottom w:val="none" w:sz="0" w:space="0" w:color="auto"/>
                <w:right w:val="none" w:sz="0" w:space="0" w:color="auto"/>
              </w:divBdr>
            </w:div>
            <w:div w:id="1877110229">
              <w:marLeft w:val="0"/>
              <w:marRight w:val="0"/>
              <w:marTop w:val="0"/>
              <w:marBottom w:val="0"/>
              <w:divBdr>
                <w:top w:val="none" w:sz="0" w:space="0" w:color="auto"/>
                <w:left w:val="none" w:sz="0" w:space="0" w:color="auto"/>
                <w:bottom w:val="none" w:sz="0" w:space="0" w:color="auto"/>
                <w:right w:val="none" w:sz="0" w:space="0" w:color="auto"/>
              </w:divBdr>
            </w:div>
            <w:div w:id="207835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13833">
      <w:bodyDiv w:val="1"/>
      <w:marLeft w:val="0"/>
      <w:marRight w:val="0"/>
      <w:marTop w:val="0"/>
      <w:marBottom w:val="0"/>
      <w:divBdr>
        <w:top w:val="none" w:sz="0" w:space="0" w:color="auto"/>
        <w:left w:val="none" w:sz="0" w:space="0" w:color="auto"/>
        <w:bottom w:val="none" w:sz="0" w:space="0" w:color="auto"/>
        <w:right w:val="none" w:sz="0" w:space="0" w:color="auto"/>
      </w:divBdr>
      <w:divsChild>
        <w:div w:id="88820884">
          <w:marLeft w:val="0"/>
          <w:marRight w:val="0"/>
          <w:marTop w:val="0"/>
          <w:marBottom w:val="0"/>
          <w:divBdr>
            <w:top w:val="none" w:sz="0" w:space="0" w:color="auto"/>
            <w:left w:val="none" w:sz="0" w:space="0" w:color="auto"/>
            <w:bottom w:val="none" w:sz="0" w:space="0" w:color="auto"/>
            <w:right w:val="none" w:sz="0" w:space="0" w:color="auto"/>
          </w:divBdr>
        </w:div>
        <w:div w:id="303966586">
          <w:marLeft w:val="0"/>
          <w:marRight w:val="0"/>
          <w:marTop w:val="0"/>
          <w:marBottom w:val="0"/>
          <w:divBdr>
            <w:top w:val="none" w:sz="0" w:space="0" w:color="auto"/>
            <w:left w:val="none" w:sz="0" w:space="0" w:color="auto"/>
            <w:bottom w:val="none" w:sz="0" w:space="0" w:color="auto"/>
            <w:right w:val="none" w:sz="0" w:space="0" w:color="auto"/>
          </w:divBdr>
        </w:div>
        <w:div w:id="1684235062">
          <w:marLeft w:val="0"/>
          <w:marRight w:val="0"/>
          <w:marTop w:val="0"/>
          <w:marBottom w:val="0"/>
          <w:divBdr>
            <w:top w:val="none" w:sz="0" w:space="0" w:color="auto"/>
            <w:left w:val="none" w:sz="0" w:space="0" w:color="auto"/>
            <w:bottom w:val="none" w:sz="0" w:space="0" w:color="auto"/>
            <w:right w:val="none" w:sz="0" w:space="0" w:color="auto"/>
          </w:divBdr>
        </w:div>
      </w:divsChild>
    </w:div>
    <w:div w:id="869222684">
      <w:bodyDiv w:val="1"/>
      <w:marLeft w:val="0"/>
      <w:marRight w:val="0"/>
      <w:marTop w:val="0"/>
      <w:marBottom w:val="0"/>
      <w:divBdr>
        <w:top w:val="none" w:sz="0" w:space="0" w:color="auto"/>
        <w:left w:val="none" w:sz="0" w:space="0" w:color="auto"/>
        <w:bottom w:val="none" w:sz="0" w:space="0" w:color="auto"/>
        <w:right w:val="none" w:sz="0" w:space="0" w:color="auto"/>
      </w:divBdr>
    </w:div>
    <w:div w:id="935864450">
      <w:bodyDiv w:val="1"/>
      <w:marLeft w:val="0"/>
      <w:marRight w:val="0"/>
      <w:marTop w:val="0"/>
      <w:marBottom w:val="0"/>
      <w:divBdr>
        <w:top w:val="none" w:sz="0" w:space="0" w:color="auto"/>
        <w:left w:val="none" w:sz="0" w:space="0" w:color="auto"/>
        <w:bottom w:val="none" w:sz="0" w:space="0" w:color="auto"/>
        <w:right w:val="none" w:sz="0" w:space="0" w:color="auto"/>
      </w:divBdr>
    </w:div>
    <w:div w:id="1026903304">
      <w:bodyDiv w:val="1"/>
      <w:marLeft w:val="0"/>
      <w:marRight w:val="0"/>
      <w:marTop w:val="0"/>
      <w:marBottom w:val="0"/>
      <w:divBdr>
        <w:top w:val="none" w:sz="0" w:space="0" w:color="auto"/>
        <w:left w:val="none" w:sz="0" w:space="0" w:color="auto"/>
        <w:bottom w:val="none" w:sz="0" w:space="0" w:color="auto"/>
        <w:right w:val="none" w:sz="0" w:space="0" w:color="auto"/>
      </w:divBdr>
    </w:div>
    <w:div w:id="1054424106">
      <w:bodyDiv w:val="1"/>
      <w:marLeft w:val="0"/>
      <w:marRight w:val="0"/>
      <w:marTop w:val="0"/>
      <w:marBottom w:val="0"/>
      <w:divBdr>
        <w:top w:val="none" w:sz="0" w:space="0" w:color="auto"/>
        <w:left w:val="none" w:sz="0" w:space="0" w:color="auto"/>
        <w:bottom w:val="none" w:sz="0" w:space="0" w:color="auto"/>
        <w:right w:val="none" w:sz="0" w:space="0" w:color="auto"/>
      </w:divBdr>
    </w:div>
    <w:div w:id="1120539693">
      <w:bodyDiv w:val="1"/>
      <w:marLeft w:val="0"/>
      <w:marRight w:val="0"/>
      <w:marTop w:val="0"/>
      <w:marBottom w:val="0"/>
      <w:divBdr>
        <w:top w:val="none" w:sz="0" w:space="0" w:color="auto"/>
        <w:left w:val="none" w:sz="0" w:space="0" w:color="auto"/>
        <w:bottom w:val="none" w:sz="0" w:space="0" w:color="auto"/>
        <w:right w:val="none" w:sz="0" w:space="0" w:color="auto"/>
      </w:divBdr>
    </w:div>
    <w:div w:id="1134760557">
      <w:bodyDiv w:val="1"/>
      <w:marLeft w:val="0"/>
      <w:marRight w:val="0"/>
      <w:marTop w:val="0"/>
      <w:marBottom w:val="0"/>
      <w:divBdr>
        <w:top w:val="none" w:sz="0" w:space="0" w:color="auto"/>
        <w:left w:val="none" w:sz="0" w:space="0" w:color="auto"/>
        <w:bottom w:val="none" w:sz="0" w:space="0" w:color="auto"/>
        <w:right w:val="none" w:sz="0" w:space="0" w:color="auto"/>
      </w:divBdr>
    </w:div>
    <w:div w:id="1369454367">
      <w:bodyDiv w:val="1"/>
      <w:marLeft w:val="0"/>
      <w:marRight w:val="0"/>
      <w:marTop w:val="0"/>
      <w:marBottom w:val="0"/>
      <w:divBdr>
        <w:top w:val="none" w:sz="0" w:space="0" w:color="auto"/>
        <w:left w:val="none" w:sz="0" w:space="0" w:color="auto"/>
        <w:bottom w:val="none" w:sz="0" w:space="0" w:color="auto"/>
        <w:right w:val="none" w:sz="0" w:space="0" w:color="auto"/>
      </w:divBdr>
    </w:div>
    <w:div w:id="1428500920">
      <w:bodyDiv w:val="1"/>
      <w:marLeft w:val="0"/>
      <w:marRight w:val="0"/>
      <w:marTop w:val="0"/>
      <w:marBottom w:val="0"/>
      <w:divBdr>
        <w:top w:val="none" w:sz="0" w:space="0" w:color="auto"/>
        <w:left w:val="none" w:sz="0" w:space="0" w:color="auto"/>
        <w:bottom w:val="none" w:sz="0" w:space="0" w:color="auto"/>
        <w:right w:val="none" w:sz="0" w:space="0" w:color="auto"/>
      </w:divBdr>
    </w:div>
    <w:div w:id="1449272394">
      <w:bodyDiv w:val="1"/>
      <w:marLeft w:val="0"/>
      <w:marRight w:val="0"/>
      <w:marTop w:val="0"/>
      <w:marBottom w:val="0"/>
      <w:divBdr>
        <w:top w:val="none" w:sz="0" w:space="0" w:color="auto"/>
        <w:left w:val="none" w:sz="0" w:space="0" w:color="auto"/>
        <w:bottom w:val="none" w:sz="0" w:space="0" w:color="auto"/>
        <w:right w:val="none" w:sz="0" w:space="0" w:color="auto"/>
      </w:divBdr>
    </w:div>
    <w:div w:id="1521359817">
      <w:bodyDiv w:val="1"/>
      <w:marLeft w:val="0"/>
      <w:marRight w:val="0"/>
      <w:marTop w:val="0"/>
      <w:marBottom w:val="0"/>
      <w:divBdr>
        <w:top w:val="none" w:sz="0" w:space="0" w:color="auto"/>
        <w:left w:val="none" w:sz="0" w:space="0" w:color="auto"/>
        <w:bottom w:val="none" w:sz="0" w:space="0" w:color="auto"/>
        <w:right w:val="none" w:sz="0" w:space="0" w:color="auto"/>
      </w:divBdr>
    </w:div>
    <w:div w:id="1536776515">
      <w:bodyDiv w:val="1"/>
      <w:marLeft w:val="0"/>
      <w:marRight w:val="0"/>
      <w:marTop w:val="0"/>
      <w:marBottom w:val="0"/>
      <w:divBdr>
        <w:top w:val="none" w:sz="0" w:space="0" w:color="auto"/>
        <w:left w:val="none" w:sz="0" w:space="0" w:color="auto"/>
        <w:bottom w:val="none" w:sz="0" w:space="0" w:color="auto"/>
        <w:right w:val="none" w:sz="0" w:space="0" w:color="auto"/>
      </w:divBdr>
    </w:div>
    <w:div w:id="1601377258">
      <w:bodyDiv w:val="1"/>
      <w:marLeft w:val="0"/>
      <w:marRight w:val="0"/>
      <w:marTop w:val="0"/>
      <w:marBottom w:val="0"/>
      <w:divBdr>
        <w:top w:val="none" w:sz="0" w:space="0" w:color="auto"/>
        <w:left w:val="none" w:sz="0" w:space="0" w:color="auto"/>
        <w:bottom w:val="none" w:sz="0" w:space="0" w:color="auto"/>
        <w:right w:val="none" w:sz="0" w:space="0" w:color="auto"/>
      </w:divBdr>
    </w:div>
    <w:div w:id="1649625672">
      <w:bodyDiv w:val="1"/>
      <w:marLeft w:val="0"/>
      <w:marRight w:val="0"/>
      <w:marTop w:val="0"/>
      <w:marBottom w:val="0"/>
      <w:divBdr>
        <w:top w:val="none" w:sz="0" w:space="0" w:color="auto"/>
        <w:left w:val="none" w:sz="0" w:space="0" w:color="auto"/>
        <w:bottom w:val="none" w:sz="0" w:space="0" w:color="auto"/>
        <w:right w:val="none" w:sz="0" w:space="0" w:color="auto"/>
      </w:divBdr>
    </w:div>
    <w:div w:id="1666476776">
      <w:bodyDiv w:val="1"/>
      <w:marLeft w:val="0"/>
      <w:marRight w:val="0"/>
      <w:marTop w:val="0"/>
      <w:marBottom w:val="0"/>
      <w:divBdr>
        <w:top w:val="none" w:sz="0" w:space="0" w:color="auto"/>
        <w:left w:val="none" w:sz="0" w:space="0" w:color="auto"/>
        <w:bottom w:val="none" w:sz="0" w:space="0" w:color="auto"/>
        <w:right w:val="none" w:sz="0" w:space="0" w:color="auto"/>
      </w:divBdr>
    </w:div>
    <w:div w:id="1913390529">
      <w:bodyDiv w:val="1"/>
      <w:marLeft w:val="0"/>
      <w:marRight w:val="0"/>
      <w:marTop w:val="0"/>
      <w:marBottom w:val="0"/>
      <w:divBdr>
        <w:top w:val="none" w:sz="0" w:space="0" w:color="auto"/>
        <w:left w:val="none" w:sz="0" w:space="0" w:color="auto"/>
        <w:bottom w:val="none" w:sz="0" w:space="0" w:color="auto"/>
        <w:right w:val="none" w:sz="0" w:space="0" w:color="auto"/>
      </w:divBdr>
    </w:div>
    <w:div w:id="2019965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http://www.dnv.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hyperlink" Target="http://www.dnv.com/"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dnv.com/"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njcleanenergy.com/files/file/BPU/2022/10.14/NJ%20Coordinated%20Measures%20List%20-%20EMV%207_22_22.xlsx" TargetMode="External"/><Relationship Id="rId2" Type="http://schemas.openxmlformats.org/officeDocument/2006/relationships/hyperlink" Target="https://www.njcleanenergy.com/files/file/BPU/2022/10.14/NJ%20Coordinated%20Measures%20List%20-%20EMV%207_22_22.xlsx" TargetMode="External"/><Relationship Id="rId1" Type="http://schemas.openxmlformats.org/officeDocument/2006/relationships/hyperlink" Target="https://www.njcleanenergy.com/files/file/BPU/2022/10.14/NJ%20Coordinated%20Measures%20List%20-%20EMV%207_22_22.xlsx" TargetMode="External"/><Relationship Id="rId6" Type="http://schemas.openxmlformats.org/officeDocument/2006/relationships/hyperlink" Target="https://www.njcleanenergy.com/files/file/Library/FY21/FY21%20Savings%20Protocols.pdf" TargetMode="External"/><Relationship Id="rId5" Type="http://schemas.openxmlformats.org/officeDocument/2006/relationships/hyperlink" Target="https://www.njcleanenergy.com/main/public-reports-and-library/financial-reports/clean-energy-program-financial-reports" TargetMode="External"/><Relationship Id="rId4" Type="http://schemas.openxmlformats.org/officeDocument/2006/relationships/hyperlink" Target="https://www.njcleanenergy.com/files/file/UTILITY%20REPORTING/4Q%20FY22/NJNG%20-%20NJ%20Annual%20Report-Executive%20Summary%20-%2010_17_2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293EC792424DC4862F270E11B105AC"/>
        <w:category>
          <w:name w:val="General"/>
          <w:gallery w:val="placeholder"/>
        </w:category>
        <w:types>
          <w:type w:val="bbPlcHdr"/>
        </w:types>
        <w:behaviors>
          <w:behavior w:val="content"/>
        </w:behaviors>
        <w:guid w:val="{EE55BB1D-9623-4A77-AE11-16ED03B64757}"/>
      </w:docPartPr>
      <w:docPartBody>
        <w:p w:rsidR="00074618" w:rsidRDefault="000768B5">
          <w:pPr>
            <w:pStyle w:val="24293EC792424DC4862F270E11B105AC"/>
          </w:pPr>
          <w:r>
            <w:rPr>
              <w:rStyle w:val="PlaceholderText"/>
              <w:color w:val="808080"/>
            </w:rPr>
            <w:t>[Date of issue]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8B5"/>
    <w:rsid w:val="00064475"/>
    <w:rsid w:val="00074618"/>
    <w:rsid w:val="000768B5"/>
    <w:rsid w:val="001D13BC"/>
    <w:rsid w:val="00207777"/>
    <w:rsid w:val="0024045A"/>
    <w:rsid w:val="00275B91"/>
    <w:rsid w:val="00276E46"/>
    <w:rsid w:val="00291411"/>
    <w:rsid w:val="0029376E"/>
    <w:rsid w:val="003F5D3D"/>
    <w:rsid w:val="00402ABD"/>
    <w:rsid w:val="00445E06"/>
    <w:rsid w:val="0046166F"/>
    <w:rsid w:val="00485935"/>
    <w:rsid w:val="004B5430"/>
    <w:rsid w:val="00501FE8"/>
    <w:rsid w:val="00520EAB"/>
    <w:rsid w:val="00535317"/>
    <w:rsid w:val="005374B8"/>
    <w:rsid w:val="00663408"/>
    <w:rsid w:val="00692966"/>
    <w:rsid w:val="00707B2C"/>
    <w:rsid w:val="00735113"/>
    <w:rsid w:val="00774336"/>
    <w:rsid w:val="007C449D"/>
    <w:rsid w:val="007D3CFC"/>
    <w:rsid w:val="007D6C36"/>
    <w:rsid w:val="008045AD"/>
    <w:rsid w:val="00857C7B"/>
    <w:rsid w:val="008873F5"/>
    <w:rsid w:val="0095424E"/>
    <w:rsid w:val="00963151"/>
    <w:rsid w:val="009F4064"/>
    <w:rsid w:val="00B45C92"/>
    <w:rsid w:val="00B62F5E"/>
    <w:rsid w:val="00BE128E"/>
    <w:rsid w:val="00C017B5"/>
    <w:rsid w:val="00C12408"/>
    <w:rsid w:val="00CC4D46"/>
    <w:rsid w:val="00CE790A"/>
    <w:rsid w:val="00D00F2C"/>
    <w:rsid w:val="00D52C3C"/>
    <w:rsid w:val="00D6564E"/>
    <w:rsid w:val="00DF5557"/>
    <w:rsid w:val="00E25A13"/>
    <w:rsid w:val="00E622C5"/>
    <w:rsid w:val="00E8263C"/>
    <w:rsid w:val="00F47A63"/>
    <w:rsid w:val="00F521A4"/>
    <w:rsid w:val="00F56765"/>
    <w:rsid w:val="00F85C11"/>
    <w:rsid w:val="00F95328"/>
    <w:rsid w:val="00FA5D73"/>
    <w:rsid w:val="00FC0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68B5"/>
  </w:style>
  <w:style w:type="paragraph" w:customStyle="1" w:styleId="24293EC792424DC4862F270E11B105AC">
    <w:name w:val="24293EC792424DC4862F270E11B105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root>
  <Tag name="DgLegalInformation01">DNV  –  www.dnv.com  </Tag>
</root>
</file>

<file path=customXml/item4.xml><?xml version="1.0" encoding="utf-8"?>
<ct:contentTypeSchema xmlns:ct="http://schemas.microsoft.com/office/2006/metadata/contentType" xmlns:ma="http://schemas.microsoft.com/office/2006/metadata/properties/metaAttributes" ct:_="" ma:_="" ma:contentTypeName="Document" ma:contentTypeID="0x010100C66AFD8773A82144981D1D4A8EEB4DD3" ma:contentTypeVersion="9" ma:contentTypeDescription="Create a new document." ma:contentTypeScope="" ma:versionID="9c5e42b906c52baad1f87be31f73a322">
  <xsd:schema xmlns:xsd="http://www.w3.org/2001/XMLSchema" xmlns:xs="http://www.w3.org/2001/XMLSchema" xmlns:p="http://schemas.microsoft.com/office/2006/metadata/properties" xmlns:ns2="a8cfca7e-85fb-49c5-bb38-c56aed41f07e" xmlns:ns3="46d18328-be00-4b30-96d3-88a99bbfe733" targetNamespace="http://schemas.microsoft.com/office/2006/metadata/properties" ma:root="true" ma:fieldsID="ca244068f119b3477a2131999a01db77" ns2:_="" ns3:_="">
    <xsd:import namespace="a8cfca7e-85fb-49c5-bb38-c56aed41f07e"/>
    <xsd:import namespace="46d18328-be00-4b30-96d3-88a99bbfe7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Time" minOccurs="0"/>
                <xsd:element ref="ns2:x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fca7e-85fb-49c5-bb38-c56aed41f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DateTime" ma:index="14" nillable="true" ma:displayName="Date &amp; Time" ma:default="[today]" ma:format="DateTime" ma:hidden="true" ma:internalName="DateTime" ma:readOnly="false">
      <xsd:simpleType>
        <xsd:restriction base="dms:DateTime"/>
      </xsd:simpleType>
    </xsd:element>
    <xsd:element name="xx" ma:index="15" nillable="true" ma:displayName="xx" ma:format="Hyperlink" ma:hidden="true" ma:internalName="xx"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6d18328-be00-4b30-96d3-88a99bbfe733"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46d18328-be00-4b30-96d3-88a99bbfe733">
      <UserInfo>
        <DisplayName>Kinkel Richard</DisplayName>
        <AccountId>69</AccountId>
        <AccountType/>
      </UserInfo>
    </SharedWithUsers>
    <xx xmlns="a8cfca7e-85fb-49c5-bb38-c56aed41f07e">
      <Url xsi:nil="true"/>
      <Description xsi:nil="true"/>
    </xx>
    <DateTime xmlns="a8cfca7e-85fb-49c5-bb38-c56aed41f07e">2023-01-06T16:40:15+00:00</DateTime>
  </documentManagement>
</p:properties>
</file>

<file path=customXml/itemProps1.xml><?xml version="1.0" encoding="utf-8"?>
<ds:datastoreItem xmlns:ds="http://schemas.openxmlformats.org/officeDocument/2006/customXml" ds:itemID="{F6E717AC-3FCE-4A9C-B1E6-0AB0A98C4A93}">
  <ds:schemaRefs>
    <ds:schemaRef ds:uri="http://schemas.openxmlformats.org/officeDocument/2006/bibliography"/>
  </ds:schemaRefs>
</ds:datastoreItem>
</file>

<file path=customXml/itemProps2.xml><?xml version="1.0" encoding="utf-8"?>
<ds:datastoreItem xmlns:ds="http://schemas.openxmlformats.org/officeDocument/2006/customXml" ds:itemID="{BB0EB23E-C909-4F77-9A43-7EB0D753FF66}">
  <ds:schemaRefs>
    <ds:schemaRef ds:uri="http://schemas.microsoft.com/sharepoint/v3/contenttype/forms"/>
  </ds:schemaRefs>
</ds:datastoreItem>
</file>

<file path=customXml/itemProps3.xml><?xml version="1.0" encoding="utf-8"?>
<ds:datastoreItem xmlns:ds="http://schemas.openxmlformats.org/officeDocument/2006/customXml" ds:itemID="{411D1D0F-7AC1-4B96-BEEB-0B5CA1189D58}">
  <ds:schemaRefs/>
</ds:datastoreItem>
</file>

<file path=customXml/itemProps4.xml><?xml version="1.0" encoding="utf-8"?>
<ds:datastoreItem xmlns:ds="http://schemas.openxmlformats.org/officeDocument/2006/customXml" ds:itemID="{3DE2A86B-96C0-4A74-A70D-EEB98FB46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fca7e-85fb-49c5-bb38-c56aed41f07e"/>
    <ds:schemaRef ds:uri="46d18328-be00-4b30-96d3-88a99bbfe7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0B4DFE-AAF3-4CDE-87C2-3555011D1E15}">
  <ds:schemaRefs>
    <ds:schemaRef ds:uri="http://schemas.microsoft.com/office/2006/metadata/properties"/>
    <ds:schemaRef ds:uri="http://schemas.microsoft.com/office/infopath/2007/PartnerControls"/>
    <ds:schemaRef ds:uri="46d18328-be00-4b30-96d3-88a99bbfe733"/>
    <ds:schemaRef ds:uri="a8cfca7e-85fb-49c5-bb38-c56aed41f07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6808</Words>
  <Characters>41402</Characters>
  <Application>Microsoft Office Word</Application>
  <DocSecurity>0</DocSecurity>
  <Lines>345</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Sharan</dc:creator>
  <cp:keywords/>
  <cp:lastModifiedBy>Kaligotla, Srikar</cp:lastModifiedBy>
  <cp:revision>3</cp:revision>
  <dcterms:created xsi:type="dcterms:W3CDTF">2023-09-15T21:18:00Z</dcterms:created>
  <dcterms:modified xsi:type="dcterms:W3CDTF">2023-09-18T14:52:00Z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20210215 113616</vt:lpwstr>
  </property>
  <property fmtid="{D5CDD505-2E9C-101B-9397-08002B2CF9AE}" pid="3" name="TB filename">
    <vt:lpwstr>COR009us.dotx</vt:lpwstr>
  </property>
  <property fmtid="{D5CDD505-2E9C-101B-9397-08002B2CF9AE}" pid="4" name="TB id">
    <vt:lpwstr>7349</vt:lpwstr>
  </property>
  <property fmtid="{D5CDD505-2E9C-101B-9397-08002B2CF9AE}" pid="5" name="TB name">
    <vt:lpwstr>COR 009us</vt:lpwstr>
  </property>
  <property fmtid="{D5CDD505-2E9C-101B-9397-08002B2CF9AE}" pid="6" name="MSIP_Label_22fbb032-08bf-4f1e-af46-2528cd3f96ca_Enabled">
    <vt:lpwstr>true</vt:lpwstr>
  </property>
  <property fmtid="{D5CDD505-2E9C-101B-9397-08002B2CF9AE}" pid="7" name="MSIP_Label_22fbb032-08bf-4f1e-af46-2528cd3f96ca_SetDate">
    <vt:lpwstr>2021-10-29T18:01:02Z</vt:lpwstr>
  </property>
  <property fmtid="{D5CDD505-2E9C-101B-9397-08002B2CF9AE}" pid="8" name="MSIP_Label_22fbb032-08bf-4f1e-af46-2528cd3f96ca_Method">
    <vt:lpwstr>Privileged</vt:lpwstr>
  </property>
  <property fmtid="{D5CDD505-2E9C-101B-9397-08002B2CF9AE}" pid="9" name="MSIP_Label_22fbb032-08bf-4f1e-af46-2528cd3f96ca_Name">
    <vt:lpwstr>22fbb032-08bf-4f1e-af46-2528cd3f96ca</vt:lpwstr>
  </property>
  <property fmtid="{D5CDD505-2E9C-101B-9397-08002B2CF9AE}" pid="10" name="MSIP_Label_22fbb032-08bf-4f1e-af46-2528cd3f96ca_SiteId">
    <vt:lpwstr>adf10e2b-b6e9-41d6-be2f-c12bb566019c</vt:lpwstr>
  </property>
  <property fmtid="{D5CDD505-2E9C-101B-9397-08002B2CF9AE}" pid="11" name="MSIP_Label_22fbb032-08bf-4f1e-af46-2528cd3f96ca_ActionId">
    <vt:lpwstr>5b9ebd78-35bf-431f-8135-a614d0f9947e</vt:lpwstr>
  </property>
  <property fmtid="{D5CDD505-2E9C-101B-9397-08002B2CF9AE}" pid="12" name="MSIP_Label_22fbb032-08bf-4f1e-af46-2528cd3f96ca_ContentBits">
    <vt:lpwstr>0</vt:lpwstr>
  </property>
  <property fmtid="{D5CDD505-2E9C-101B-9397-08002B2CF9AE}" pid="13" name="ContentTypeId">
    <vt:lpwstr>0x010100C66AFD8773A82144981D1D4A8EEB4DD3</vt:lpwstr>
  </property>
  <property fmtid="{D5CDD505-2E9C-101B-9397-08002B2CF9AE}" pid="14" name="_DocHome">
    <vt:i4>-1257318283</vt:i4>
  </property>
  <property fmtid="{D5CDD505-2E9C-101B-9397-08002B2CF9AE}" pid="15" name="MediaServiceImageTags">
    <vt:lpwstr/>
  </property>
</Properties>
</file>